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DECLARAÇÃO DE NÃO IMPEDIMENTO, ATENDIMENTO AOS REQUISITOS ART.39 DA A LEI Nº 13.019/14</w:t>
      </w:r>
    </w:p>
    <w:p w:rsidR="00000000" w:rsidDel="00000000" w:rsidP="00000000" w:rsidRDefault="00000000" w:rsidRPr="00000000" w14:paraId="00000002">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Declaro, para fins de habilitação, que o </w:t>
      </w:r>
      <w:r w:rsidDel="00000000" w:rsidR="00000000" w:rsidRPr="00000000">
        <w:rPr>
          <w:rFonts w:ascii="Arial" w:cs="Arial" w:eastAsia="Arial" w:hAnsi="Arial"/>
          <w:b w:val="1"/>
          <w:bCs w:val="1"/>
          <w:color w:val="ff0000"/>
          <w:highlight w:val="white"/>
          <w:rtl w:val="0"/>
        </w:rPr>
        <w:t xml:space="preserve">(NOME DA INSTITUIÇÃO)</w:t>
      </w:r>
      <w:r w:rsidDel="00000000" w:rsidR="00000000" w:rsidRPr="00000000">
        <w:rPr>
          <w:rFonts w:ascii="Arial" w:cs="Arial" w:eastAsia="Arial" w:hAnsi="Arial"/>
          <w:highlight w:val="white"/>
          <w:rtl w:val="0"/>
        </w:rPr>
        <w:t xml:space="preserve">, e seus dirigentes, não incorrem em quaisquer das vedações previstas no  art.  39  da  Lei  Federal  nº  13.019,  de  2014  e, portanto:</w:t>
      </w:r>
    </w:p>
    <w:p w:rsidR="00000000" w:rsidDel="00000000" w:rsidP="00000000" w:rsidRDefault="00000000" w:rsidRPr="00000000" w14:paraId="00000003">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I – é regularmente constituída (ou, se estrangeira, está autorizada a funcionar no território nacional);</w:t>
      </w:r>
    </w:p>
    <w:p w:rsidR="00000000" w:rsidDel="00000000" w:rsidP="00000000" w:rsidRDefault="00000000" w:rsidRPr="00000000" w14:paraId="00000004">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II – não é omissa no dever de prestar contas de parceria anteriormente celebrada;</w:t>
      </w:r>
    </w:p>
    <w:p w:rsidR="00000000" w:rsidDel="00000000" w:rsidP="00000000" w:rsidRDefault="00000000" w:rsidRPr="00000000" w14:paraId="00000005">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III –não tem como dirigente membro de Poder ou do Ministério Público, ou dirigente de órgão  ou  entidade  da  administração  pública  estadual  ou,  seus  respectivos  cônjuges  ou companheiros, bem como parentes em linha reta, colateral ou por afinidade, até o segundo grau;</w:t>
      </w:r>
    </w:p>
    <w:p w:rsidR="00000000" w:rsidDel="00000000" w:rsidP="00000000" w:rsidRDefault="00000000" w:rsidRPr="00000000" w14:paraId="00000006">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IV – não  teve  contas  rejeitadas  pela  administração  pública  nos  últimos  cinco  anos  ou, foram  sanadas  as  irregularidade  que  motivaram  a  rejeição  e  quitados  os  débitos eventualmente imputados ou, foi  reconsiderada ou revista  a decisão pela rejeição ou, a apreciação  das  contas  encontra-se  pendente  de  decisão  sobre recurso  com  efeito suspensivo;</w:t>
      </w:r>
    </w:p>
    <w:p w:rsidR="00000000" w:rsidDel="00000000" w:rsidP="00000000" w:rsidRDefault="00000000" w:rsidRPr="00000000" w14:paraId="00000007">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V – não há punição vigente de suspensão de participação em licitação e impedimento de contratar com a administração ou, de declaração de inidoneidade para licitar ou contratar com a administração pública;</w:t>
      </w:r>
    </w:p>
    <w:p w:rsidR="00000000" w:rsidDel="00000000" w:rsidP="00000000" w:rsidRDefault="00000000" w:rsidRPr="00000000" w14:paraId="00000008">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VI –não  há  punição vigente  de  suspensão  de  participação  em  chamamento  público  e impedimento de celebrar parceria ou contrato com órgão ou entidade da  administração pública do Estado do Pará.</w:t>
      </w:r>
    </w:p>
    <w:p w:rsidR="00000000" w:rsidDel="00000000" w:rsidP="00000000" w:rsidRDefault="00000000" w:rsidRPr="00000000" w14:paraId="00000009">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VII – não  há  punição  vigente  de  declaração  de  inidoneidade  para  participar  de chamamento  público  e  de  celebrar  parcerias  ou  contratos  com  órgãos  ou  entidades  de qualquer esfera de governo</w:t>
      </w:r>
    </w:p>
    <w:p w:rsidR="00000000" w:rsidDel="00000000" w:rsidP="00000000" w:rsidRDefault="00000000" w:rsidRPr="00000000" w14:paraId="0000000A">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VIII – não  teve  contas  de  parceria  julgadas  irregulares  ou  rejeitadas  por  Tribunal  ou Conselho de Contas de qualquer esfera da Federação, em decisão irrecorrível, nos últimos 8 (oito) anos;</w:t>
      </w:r>
    </w:p>
    <w:p w:rsidR="00000000" w:rsidDel="00000000" w:rsidP="00000000" w:rsidRDefault="00000000" w:rsidRPr="00000000" w14:paraId="0000000B">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IX –não tem, entre seus dirigentes, pessoa:</w:t>
      </w:r>
    </w:p>
    <w:p w:rsidR="00000000" w:rsidDel="00000000" w:rsidP="00000000" w:rsidRDefault="00000000" w:rsidRPr="00000000" w14:paraId="0000000C">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a)  cujas  contas  relativas  a  parcerias  tenham  sido  julgadas  irregulares  ou  rejeitadas  por Tribunal ou Conselho de Contas de qualquer esfera da Federação, em decisão irrecorrível, nos últimos 8 (oito) anos;</w:t>
      </w:r>
    </w:p>
    <w:p w:rsidR="00000000" w:rsidDel="00000000" w:rsidP="00000000" w:rsidRDefault="00000000" w:rsidRPr="00000000" w14:paraId="0000000D">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b) julgada responsável por falta grave e inabilitada para o exercício de cargo em comissão ou função de confiança, enquanto durar a inabilitação;</w:t>
      </w:r>
    </w:p>
    <w:p w:rsidR="00000000" w:rsidDel="00000000" w:rsidP="00000000" w:rsidRDefault="00000000" w:rsidRPr="00000000" w14:paraId="0000000E">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c)  considerada  responsável  por  ato  de  improbidade,  enquanto  durarem  os prazos estabelecidos nos incisos I, II e III do art. 12 da Lei no8.429, de 2 de junho de 1992.</w:t>
      </w:r>
    </w:p>
    <w:p w:rsidR="00000000" w:rsidDel="00000000" w:rsidP="00000000" w:rsidRDefault="00000000" w:rsidRPr="00000000" w14:paraId="0000000F">
      <w:pPr>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10">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Por ser verdade, firmo a presente declaração.</w:t>
      </w:r>
    </w:p>
    <w:p w:rsidR="00000000" w:rsidDel="00000000" w:rsidP="00000000" w:rsidRDefault="00000000" w:rsidRPr="00000000" w14:paraId="00000011">
      <w:pPr>
        <w:jc w:val="both"/>
        <w:rPr/>
      </w:pPr>
      <w:r w:rsidDel="00000000" w:rsidR="00000000" w:rsidRPr="00000000">
        <w:rPr>
          <w:rFonts w:ascii="Arial" w:cs="Arial" w:eastAsia="Arial" w:hAnsi="Arial"/>
          <w:highlight w:val="white"/>
          <w:rtl w:val="0"/>
        </w:rPr>
        <w:t xml:space="preserve">Cuiabá, </w:t>
      </w:r>
      <w:r w:rsidDel="00000000" w:rsidR="00000000" w:rsidRPr="00000000">
        <w:rPr>
          <w:rFonts w:ascii="Arial" w:cs="Arial" w:eastAsia="Arial" w:hAnsi="Arial"/>
          <w:color w:val="ff0000"/>
          <w:highlight w:val="white"/>
          <w:rtl w:val="0"/>
        </w:rPr>
        <w:t xml:space="preserve">xx/xx/2026</w:t>
      </w: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0LljUjgmLvnWgybMtYNFJs1aw==">CgMxLjA4AHIhMTNfdWVsS1U1VndHYWsteFQ4UHBLSkQ0NEVHNjJkV0Nq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2025-08-13T15:59:00Z</dcterms:created>
  <dc:creator>Walderson Ramos Teixeira</dc:creator>
</cp:coreProperties>
</file>