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BA1CB">
      <w:pPr>
        <w:pStyle w:val="5"/>
        <w:jc w:val="center"/>
        <w:rPr>
          <w:rFonts w:ascii="Arial" w:hAnsi="Arial" w:cs="Arial"/>
          <w:b/>
          <w:bCs/>
          <w:color w:val="auto"/>
          <w:sz w:val="32"/>
          <w:szCs w:val="32"/>
          <w:lang w:val="pt-BR"/>
        </w:rPr>
      </w:pPr>
    </w:p>
    <w:p w14:paraId="226A35FB">
      <w:pPr>
        <w:pStyle w:val="5"/>
        <w:jc w:val="center"/>
        <w:rPr>
          <w:rFonts w:ascii="Arial" w:hAnsi="Arial" w:cs="Arial"/>
          <w:b/>
          <w:bCs/>
          <w:color w:val="auto"/>
          <w:sz w:val="32"/>
          <w:szCs w:val="32"/>
          <w:lang w:val="pt-BR"/>
        </w:rPr>
      </w:pPr>
      <w:r>
        <w:rPr>
          <w:rFonts w:ascii="Arial" w:hAnsi="Arial" w:cs="Arial"/>
          <w:b/>
          <w:bCs/>
          <w:color w:val="auto"/>
          <w:sz w:val="32"/>
          <w:szCs w:val="32"/>
          <w:lang w:val="pt-BR"/>
        </w:rPr>
        <w:t>ATA DE INSTALAÇÃO</w:t>
      </w:r>
    </w:p>
    <w:p w14:paraId="30E2481D">
      <w:pPr>
        <w:pStyle w:val="5"/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</w:p>
    <w:p w14:paraId="1729E419">
      <w:pPr>
        <w:pStyle w:val="5"/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</w:p>
    <w:p w14:paraId="0730D2B9">
      <w:pPr>
        <w:pStyle w:val="5"/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 xml:space="preserve">Aos ____dias do mês de </w:t>
      </w:r>
      <w:r>
        <w:rPr>
          <w:rFonts w:ascii="Arial" w:hAnsi="Arial" w:cs="Arial"/>
          <w:color w:val="auto"/>
          <w:szCs w:val="24"/>
          <w:highlight w:val="yellow"/>
          <w:lang w:val="pt-BR"/>
        </w:rPr>
        <w:t>agosto do ano de dois mil e dezesseis</w:t>
      </w:r>
      <w:r>
        <w:rPr>
          <w:rFonts w:ascii="Arial" w:hAnsi="Arial" w:cs="Arial"/>
          <w:color w:val="auto"/>
          <w:szCs w:val="24"/>
          <w:lang w:val="pt-BR"/>
        </w:rPr>
        <w:t xml:space="preserve">, às 09:00 horas, no prédio da </w:t>
      </w:r>
      <w:r>
        <w:rPr>
          <w:rFonts w:ascii="Arial" w:hAnsi="Arial" w:cs="Arial"/>
          <w:color w:val="auto"/>
          <w:szCs w:val="24"/>
          <w:highlight w:val="yellow"/>
          <w:lang w:val="pt-BR"/>
        </w:rPr>
        <w:t>Controladoria Geral do Estado, Cuiabá – MT</w:t>
      </w:r>
      <w:r>
        <w:rPr>
          <w:rFonts w:ascii="Arial" w:hAnsi="Arial" w:cs="Arial"/>
          <w:color w:val="auto"/>
          <w:szCs w:val="24"/>
          <w:lang w:val="pt-BR"/>
        </w:rPr>
        <w:t xml:space="preserve">, em sala destinada à Comissão Processante, presentes os membros </w:t>
      </w:r>
      <w:r>
        <w:rPr>
          <w:rFonts w:ascii="Arial" w:hAnsi="Arial" w:cs="Arial"/>
          <w:b/>
          <w:color w:val="auto"/>
          <w:lang w:val="pt-BR"/>
        </w:rPr>
        <w:t>_______________</w:t>
      </w:r>
      <w:r>
        <w:rPr>
          <w:rFonts w:ascii="Arial" w:hAnsi="Arial" w:cs="Arial"/>
          <w:color w:val="auto"/>
          <w:lang w:val="pt-BR"/>
        </w:rPr>
        <w:t>,</w:t>
      </w:r>
      <w:r>
        <w:rPr>
          <w:rFonts w:ascii="Arial" w:hAnsi="Arial" w:cs="Arial"/>
          <w:color w:val="auto"/>
          <w:szCs w:val="24"/>
          <w:lang w:val="pt-BR"/>
        </w:rPr>
        <w:t xml:space="preserve"> respectivamente Presidente e Membros Vogais da Comissão de Processo Administrativo de Responsabilização, designados pela Portaria Conjunta nº __________, publicada no Diário Oficial do Estado de Mato Grosso em ____, página ____, procedeu-se o início da instalação dos trabalhos relacionados à apuração dos fatos mencionados na supramencionada Portaria, </w:t>
      </w:r>
      <w:r>
        <w:rPr>
          <w:rFonts w:ascii="Arial" w:hAnsi="Arial" w:cs="Arial"/>
          <w:b/>
          <w:color w:val="auto"/>
          <w:szCs w:val="24"/>
          <w:lang w:val="pt-BR"/>
        </w:rPr>
        <w:t>DELIBERANDO-SE</w:t>
      </w:r>
      <w:r>
        <w:rPr>
          <w:rFonts w:ascii="Arial" w:hAnsi="Arial" w:cs="Arial"/>
          <w:color w:val="auto"/>
          <w:szCs w:val="24"/>
          <w:lang w:val="pt-BR"/>
        </w:rPr>
        <w:t xml:space="preserve"> preliminarmente por: </w:t>
      </w:r>
    </w:p>
    <w:p w14:paraId="165B38E0">
      <w:pPr>
        <w:pStyle w:val="5"/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</w:p>
    <w:p w14:paraId="00FD5E36">
      <w:pPr>
        <w:pStyle w:val="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Examinar os documentos e informações encaminhados pelas autoridades instauradoras;</w:t>
      </w:r>
    </w:p>
    <w:p w14:paraId="3A7C858E">
      <w:pPr>
        <w:pStyle w:val="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 xml:space="preserve">Designar o membro vogal </w:t>
      </w:r>
      <w:r>
        <w:rPr>
          <w:rFonts w:ascii="Arial" w:hAnsi="Arial" w:cs="Arial" w:eastAsiaTheme="minorHAnsi"/>
          <w:bCs/>
          <w:color w:val="auto"/>
          <w:szCs w:val="24"/>
        </w:rPr>
        <w:t xml:space="preserve">__________ </w:t>
      </w:r>
      <w:r>
        <w:rPr>
          <w:rFonts w:ascii="Arial" w:hAnsi="Arial" w:cs="Arial"/>
          <w:color w:val="auto"/>
          <w:szCs w:val="24"/>
          <w:lang w:val="pt-BR"/>
        </w:rPr>
        <w:t>para acumular as atribuições de Secretário;</w:t>
      </w:r>
    </w:p>
    <w:p w14:paraId="3A59EA87">
      <w:pPr>
        <w:pStyle w:val="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Apensar aos autos principais ____; bem como apensar o processo sob o protocolo n. ______;</w:t>
      </w:r>
    </w:p>
    <w:p w14:paraId="0F6FF3E2">
      <w:pPr>
        <w:pStyle w:val="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Comunicar acerca da instalação dos trabalhos às autoridades instauradoras, ao Ministério Público Estadual e ao Gabinete de Transparência e Combate à Corrupção;</w:t>
      </w:r>
    </w:p>
    <w:p w14:paraId="047B5902">
      <w:pPr>
        <w:pStyle w:val="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Citar as pessoas jurídicas, notificando-as para apresentação da defesa escrita, atendendo o disposto no art. 14, do Decreto Estadual n. 522/2016;</w:t>
      </w:r>
    </w:p>
    <w:p w14:paraId="700C88C6">
      <w:pPr>
        <w:pStyle w:val="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 xml:space="preserve">Arrolar todas as testemunhas que esta Comissão entender necessárias. </w:t>
      </w:r>
      <w:r>
        <w:rPr>
          <w:rFonts w:ascii="Arial" w:hAnsi="Arial" w:cs="Arial"/>
          <w:color w:val="auto"/>
          <w:lang w:val="pt-BR"/>
        </w:rPr>
        <w:t>Do que para constar l</w:t>
      </w:r>
      <w:r>
        <w:rPr>
          <w:rFonts w:ascii="Arial" w:hAnsi="Arial" w:cs="Arial"/>
          <w:color w:val="auto"/>
          <w:szCs w:val="24"/>
          <w:lang w:val="pt-BR"/>
        </w:rPr>
        <w:t>avra-se a presente ata que encerra às 09h58min.</w:t>
      </w:r>
    </w:p>
    <w:tbl>
      <w:tblPr>
        <w:tblStyle w:val="3"/>
        <w:tblW w:w="8235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30"/>
        <w:gridCol w:w="4205"/>
      </w:tblGrid>
      <w:tr w14:paraId="39D631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4030" w:type="dxa"/>
          </w:tcPr>
          <w:p w14:paraId="56DE98F3">
            <w:pPr>
              <w:pStyle w:val="5"/>
              <w:jc w:val="center"/>
              <w:rPr>
                <w:rFonts w:ascii="Arial" w:hAnsi="Arial" w:cs="Arial"/>
                <w:b/>
                <w:color w:val="auto"/>
                <w:sz w:val="20"/>
                <w:highlight w:val="yellow"/>
                <w:lang w:val="pt-BR"/>
              </w:rPr>
            </w:pPr>
          </w:p>
          <w:p w14:paraId="2979AAE1">
            <w:pPr>
              <w:pStyle w:val="5"/>
              <w:jc w:val="center"/>
              <w:rPr>
                <w:rFonts w:ascii="Arial" w:hAnsi="Arial" w:cs="Arial"/>
                <w:b/>
                <w:color w:val="auto"/>
                <w:sz w:val="20"/>
                <w:highlight w:val="yellow"/>
                <w:lang w:val="pt-BR"/>
              </w:rPr>
            </w:pPr>
          </w:p>
          <w:p w14:paraId="477E445C">
            <w:pPr>
              <w:pStyle w:val="5"/>
              <w:jc w:val="center"/>
              <w:rPr>
                <w:rFonts w:ascii="Arial" w:hAnsi="Arial" w:cs="Arial"/>
                <w:b/>
                <w:color w:val="auto"/>
                <w:sz w:val="20"/>
                <w:highlight w:val="yellow"/>
                <w:lang w:val="pt-BR"/>
              </w:rPr>
            </w:pPr>
          </w:p>
          <w:p w14:paraId="5DA19025">
            <w:pPr>
              <w:pStyle w:val="5"/>
              <w:jc w:val="center"/>
              <w:rPr>
                <w:rFonts w:ascii="Arial" w:hAnsi="Arial" w:cs="Arial"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lang w:val="pt-BR"/>
              </w:rPr>
              <w:t>Membro</w:t>
            </w:r>
          </w:p>
          <w:p w14:paraId="3CEDEB00">
            <w:pPr>
              <w:pStyle w:val="5"/>
              <w:jc w:val="center"/>
              <w:rPr>
                <w:rFonts w:ascii="Arial" w:hAnsi="Arial" w:cs="Arial"/>
                <w:color w:val="auto"/>
                <w:sz w:val="20"/>
                <w:lang w:val="pt-BR"/>
              </w:rPr>
            </w:pPr>
          </w:p>
          <w:p w14:paraId="1165E7F8">
            <w:pPr>
              <w:pStyle w:val="5"/>
              <w:jc w:val="center"/>
              <w:rPr>
                <w:rFonts w:ascii="Arial" w:hAnsi="Arial" w:cs="Arial"/>
                <w:i/>
                <w:iCs/>
                <w:color w:val="auto"/>
                <w:szCs w:val="24"/>
                <w:lang w:val="pt-BR"/>
              </w:rPr>
            </w:pPr>
          </w:p>
        </w:tc>
        <w:tc>
          <w:tcPr>
            <w:tcW w:w="4205" w:type="dxa"/>
          </w:tcPr>
          <w:p w14:paraId="023B6783">
            <w:pPr>
              <w:pStyle w:val="5"/>
              <w:jc w:val="center"/>
              <w:rPr>
                <w:rFonts w:ascii="Arial" w:hAnsi="Arial" w:cs="Arial"/>
                <w:b/>
                <w:color w:val="auto"/>
                <w:sz w:val="20"/>
                <w:highlight w:val="yellow"/>
                <w:lang w:val="pt-BR"/>
              </w:rPr>
            </w:pPr>
          </w:p>
          <w:p w14:paraId="35A57978">
            <w:pPr>
              <w:pStyle w:val="5"/>
              <w:jc w:val="center"/>
              <w:rPr>
                <w:rFonts w:ascii="Arial" w:hAnsi="Arial" w:cs="Arial"/>
                <w:b/>
                <w:color w:val="auto"/>
                <w:sz w:val="20"/>
                <w:highlight w:val="yellow"/>
                <w:lang w:val="pt-BR"/>
              </w:rPr>
            </w:pPr>
          </w:p>
          <w:p w14:paraId="2BC9ABDE">
            <w:pPr>
              <w:pStyle w:val="5"/>
              <w:jc w:val="center"/>
              <w:rPr>
                <w:rFonts w:ascii="Arial" w:hAnsi="Arial" w:cs="Arial"/>
                <w:b/>
                <w:color w:val="auto"/>
                <w:sz w:val="20"/>
                <w:highlight w:val="yellow"/>
                <w:lang w:val="pt-BR"/>
              </w:rPr>
            </w:pPr>
          </w:p>
          <w:p w14:paraId="2FA4D4C4">
            <w:pPr>
              <w:pStyle w:val="5"/>
              <w:jc w:val="center"/>
              <w:rPr>
                <w:rFonts w:ascii="Arial" w:hAnsi="Arial" w:cs="Arial"/>
                <w:color w:val="auto"/>
                <w:szCs w:val="24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lang w:val="pt-BR"/>
              </w:rPr>
              <w:t xml:space="preserve">Membro </w:t>
            </w:r>
          </w:p>
        </w:tc>
      </w:tr>
    </w:tbl>
    <w:p w14:paraId="0EADF09C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Presidente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ACCC">
    <w:pPr>
      <w:pStyle w:val="7"/>
      <w:tabs>
        <w:tab w:val="clear" w:pos="4252"/>
        <w:tab w:val="clear" w:pos="8504"/>
      </w:tabs>
      <w:spacing w:line="240" w:lineRule="atLeast"/>
      <w:jc w:val="center"/>
      <w:rPr>
        <w:rFonts w:ascii="Arial" w:hAnsi="Arial" w:cs="Arial"/>
        <w:sz w:val="16"/>
        <w:szCs w:val="16"/>
      </w:rPr>
    </w:pPr>
    <w:bookmarkStart w:id="0" w:name="_GoBack"/>
    <w:bookmarkEnd w:id="0"/>
  </w:p>
  <w:p w14:paraId="50BFED75">
    <w:pPr>
      <w:pStyle w:val="8"/>
      <w:jc w:val="center"/>
      <w:rPr>
        <w:sz w:val="16"/>
        <w:szCs w:val="16"/>
      </w:rPr>
    </w:pPr>
    <w:r>
      <w:rPr>
        <w:sz w:val="16"/>
        <w:szCs w:val="16"/>
      </w:rPr>
      <w:t>Rua Júlio Domingos de Campos, s/n, Centro Político Administrativo • CEP: 78.049-923 • Cuiabá/MT • c</w:t>
    </w:r>
    <w:r>
      <w:rPr>
        <w:rFonts w:hint="default"/>
        <w:sz w:val="16"/>
        <w:szCs w:val="16"/>
        <w:lang w:val="pt-BR"/>
      </w:rPr>
      <w:t>ge</w:t>
    </w:r>
    <w:r>
      <w:rPr>
        <w:sz w:val="16"/>
        <w:szCs w:val="16"/>
      </w:rPr>
      <w:t>.mt.gov.br</w:t>
    </w:r>
  </w:p>
  <w:p w14:paraId="6E4C0AB5">
    <w:pPr>
      <w:pStyle w:val="8"/>
    </w:pPr>
  </w:p>
  <w:p w14:paraId="5B46587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8445D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F0164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2F346">
    <w:pPr>
      <w:pStyle w:val="7"/>
      <w:jc w:val="center"/>
    </w:pPr>
    <w:r>
      <w:rPr>
        <w:lang w:eastAsia="pt-BR"/>
      </w:rPr>
      <w:drawing>
        <wp:inline distT="0" distB="0" distL="0" distR="0">
          <wp:extent cx="1979930" cy="883285"/>
          <wp:effectExtent l="0" t="0" r="1270" b="1206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1B8E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555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B3C9E"/>
    <w:multiLevelType w:val="multilevel"/>
    <w:tmpl w:val="26EB3C9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A"/>
    <w:rsid w:val="0003455A"/>
    <w:rsid w:val="000376E8"/>
    <w:rsid w:val="00060711"/>
    <w:rsid w:val="00064421"/>
    <w:rsid w:val="000B2DE7"/>
    <w:rsid w:val="00110022"/>
    <w:rsid w:val="00114C4A"/>
    <w:rsid w:val="00135832"/>
    <w:rsid w:val="001A34A4"/>
    <w:rsid w:val="001D1AD9"/>
    <w:rsid w:val="00256D28"/>
    <w:rsid w:val="002B68F0"/>
    <w:rsid w:val="002F5A8A"/>
    <w:rsid w:val="00361F53"/>
    <w:rsid w:val="003B7A7A"/>
    <w:rsid w:val="003D7DDE"/>
    <w:rsid w:val="00473853"/>
    <w:rsid w:val="00483CCE"/>
    <w:rsid w:val="00486B5C"/>
    <w:rsid w:val="00527CFA"/>
    <w:rsid w:val="005A78B5"/>
    <w:rsid w:val="0063326B"/>
    <w:rsid w:val="006B5E68"/>
    <w:rsid w:val="006D5A30"/>
    <w:rsid w:val="006E08C1"/>
    <w:rsid w:val="00702D6E"/>
    <w:rsid w:val="007153BD"/>
    <w:rsid w:val="007222C6"/>
    <w:rsid w:val="00723BB8"/>
    <w:rsid w:val="00726009"/>
    <w:rsid w:val="00744806"/>
    <w:rsid w:val="00777030"/>
    <w:rsid w:val="007A6634"/>
    <w:rsid w:val="007D21BD"/>
    <w:rsid w:val="00811CA7"/>
    <w:rsid w:val="008C1626"/>
    <w:rsid w:val="008E7FD2"/>
    <w:rsid w:val="00914325"/>
    <w:rsid w:val="00952547"/>
    <w:rsid w:val="009C0DEC"/>
    <w:rsid w:val="00A66B54"/>
    <w:rsid w:val="00B8313B"/>
    <w:rsid w:val="00BA44C1"/>
    <w:rsid w:val="00BC77D2"/>
    <w:rsid w:val="00C078AD"/>
    <w:rsid w:val="00C371AC"/>
    <w:rsid w:val="00C64BEB"/>
    <w:rsid w:val="00D32C0D"/>
    <w:rsid w:val="00D431FF"/>
    <w:rsid w:val="00D57D5E"/>
    <w:rsid w:val="00D91D63"/>
    <w:rsid w:val="00DD0772"/>
    <w:rsid w:val="00E638DF"/>
    <w:rsid w:val="00F04672"/>
    <w:rsid w:val="526B3F2A"/>
    <w:rsid w:val="7DD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Tms Rmn" w:hAnsi="Tms Rmn" w:eastAsia="Times New Roman" w:cs="Times New Roman"/>
      <w:color w:val="000000"/>
      <w:sz w:val="24"/>
      <w:szCs w:val="20"/>
      <w:lang w:val="en-US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8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9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10">
    <w:name w:val="Cabeçalho Char"/>
    <w:basedOn w:val="2"/>
    <w:link w:val="7"/>
    <w:uiPriority w:val="99"/>
  </w:style>
  <w:style w:type="character" w:customStyle="1" w:styleId="11">
    <w:name w:val="Rodapé Char"/>
    <w:basedOn w:val="2"/>
    <w:link w:val="8"/>
    <w:uiPriority w:val="99"/>
  </w:style>
  <w:style w:type="character" w:customStyle="1" w:styleId="12">
    <w:name w:val="Texto de balão Char"/>
    <w:basedOn w:val="2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Corpo de texto Char"/>
    <w:basedOn w:val="2"/>
    <w:link w:val="5"/>
    <w:uiPriority w:val="0"/>
    <w:rPr>
      <w:rFonts w:ascii="Tms Rmn" w:hAnsi="Tms Rmn" w:eastAsia="Times New Roman" w:cs="Times New Roman"/>
      <w:color w:val="000000"/>
      <w:sz w:val="24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212</Words>
  <Characters>1147</Characters>
  <Lines>9</Lines>
  <Paragraphs>2</Paragraphs>
  <TotalTime>0</TotalTime>
  <ScaleCrop>false</ScaleCrop>
  <LinksUpToDate>false</LinksUpToDate>
  <CharactersWithSpaces>1357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2018-06-29T19:27:00Z</dcterms:created>
  <dc:creator>Andreia</dc:creator>
  <cp:lastModifiedBy>81591942187</cp:lastModifiedBy>
  <cp:lastPrinted>2013-02-06T20:07:00Z</cp:lastPrinted>
  <dcterms:modified xsi:type="dcterms:W3CDTF">2025-09-01T20:51:10Z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80418B6411F94C7C96D8F3F0CF695799_12</vt:lpwstr>
  </property>
</Properties>
</file>