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DECISÃO 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Protocolo nº xxxxx</w:t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Interessado: xxx</w:t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Assunto: xxxx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Trata-se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processo administrativo instaurado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em face do servidor xxxxx,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nº xxxx,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autuada sob nº CGE-PRO- 2023/xxxx. O procedimento foi motivado em razão de notícia de irregularidade administrativa disciplinar.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urante as diligências investigativas foram identificadas as supostas irregularidades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DISCORRER DE FORMA SUCINTA OS FATOS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Consoante autorização conferida por esta autoridade (fls. xx), houve a designação de um negociador (fls. xx), tendo a propositura e assinatura do termo observado o rito processual adequado, partindo da notificação do servidor (fls. xx), audiência de negociação (fls. xx), elaboração e assinatura do termo (fls. xx)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termo dispõe das cláusulas obrigatórias previstas nos artigos 9º e 10 do Decreto n. 466/2023, bem como daquelas demandadas por esta autoridade. Outrossim, tem-se que as cláusulas se revelam proporcionais e adequadas à conduta irregular praticada, tendo sido resguardado o ressarcimento do dano e adotadas medidas que visam o desestímulo à ocorrência de nova infração.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rtl w:val="0"/>
        </w:rPr>
        <w:t xml:space="preserve">Diante do exposto,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homologo 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Termo de Compromisso de Ajustamento de Conduta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celebrad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rtl w:val="0"/>
        </w:rPr>
        <w:t xml:space="preserve">com o servidor, xxxxx, cargo, matricula nº 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(fls. xx)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Publique-se o extrato e remeta cópia do TCAC a chefia imediata do servidor em conformidade ao art. 11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Decreto n. 466/2023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Assinatura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Rua Júlio Domingos de Campos, s/n, Centro Político Administrativo • CEP: 78.049-923 • Cuiabá/MT • controladoria.mt.gov.br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after="0" w:line="25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2362205" cy="10546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2205" cy="1054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kUPrccrEvpEsg3FEIfmqXjS6Vw==">CgMxLjA4AHIhMUJoTUZFV2gzUDRpRHktSUtnY3FKNjlMT3g0QmNIOHlq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09D642AA381446FEA8BFE1BA06EBC65E_13</vt:lpwstr>
  </property>
</Properties>
</file>