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TERMO DE REMESSA</w:t>
      </w:r>
    </w:p>
    <w:p w14:paraId="0000000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keepNext w:val="0"/>
        <w:keepLines w:val="0"/>
        <w:pageBreakBefore w:val="0"/>
        <w:widowControl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Em observância ao contido no artigo 99 da Lei Complementar 207/2004, encaminhamos, via SIGADOC, os autos do PAD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__________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ao Secretário Adjunto de Corregedoria, com fim de que seja realizada a análise de legalidade e posterior remessa à autoridade julgadora para apreciação do relatório conclusivo e emissão da decisão.</w:t>
      </w:r>
    </w:p>
    <w:p w14:paraId="00000006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7">
      <w:pPr>
        <w:ind w:firstLine="5880"/>
        <w:rPr>
          <w:rFonts w:ascii="Times New Roman" w:hAnsi="Times New Roman" w:eastAsia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  <w:rtl w:val="0"/>
        </w:rPr>
        <w:t>Cuiabá-MT,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 xml:space="preserve"> xx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xx/xxxx</w:t>
      </w:r>
    </w:p>
    <w:p w14:paraId="00000008">
      <w:pPr>
        <w:ind w:firstLine="5880"/>
        <w:rPr>
          <w:rFonts w:ascii="Times New Roman" w:hAnsi="Times New Roman" w:eastAsia="Times New Roman" w:cs="Times New Roman"/>
          <w:sz w:val="24"/>
          <w:szCs w:val="24"/>
        </w:rPr>
      </w:pPr>
    </w:p>
    <w:p w14:paraId="00000009">
      <w:pPr>
        <w:ind w:firstLine="5880"/>
        <w:rPr>
          <w:rFonts w:ascii="Times New Roman" w:hAnsi="Times New Roman" w:eastAsia="Times New Roman" w:cs="Times New Roman"/>
          <w:sz w:val="24"/>
          <w:szCs w:val="24"/>
        </w:rPr>
      </w:pPr>
    </w:p>
    <w:p w14:paraId="0000000A">
      <w:pPr>
        <w:jc w:val="center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NOME DO PRESIDENTE</w:t>
      </w:r>
    </w:p>
    <w:p w14:paraId="0000000B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Presidente da Comissão Processante</w:t>
      </w:r>
    </w:p>
    <w:sectPr>
      <w:pgSz w:w="11906" w:h="16838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46B2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pZ5J9cmydrLmKHpJdGm+fyY+DQ==">CgMxLjAyCGguZ2pkZ3hzOAByITE1aVBpZEl6YjN4VDBrc3NOaUgybmtPSnVVRDVidEJ1bg==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2023-09-14T15:01:00Z</dcterms:created>
  <dc:creator>85053805172</dc:creator>
  <cp:lastModifiedBy>81591942187</cp:lastModifiedBy>
  <dcterms:modified xsi:type="dcterms:W3CDTF">2025-09-01T20:10:17Z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420725586D6747938402588877550D80_13</vt:lpwstr>
  </property>
</Properties>
</file>