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PORTARIA Nº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  <w:rtl w:val="0"/>
        </w:rPr>
        <w:t>__________</w:t>
      </w:r>
    </w:p>
    <w:p w14:paraId="00000002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3">
      <w:pPr>
        <w:spacing w:line="360" w:lineRule="auto"/>
        <w:ind w:firstLine="141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O SECRETÁRIO DE ESTADO XXX DE MATO GROSSO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no uso de suas atribuições legais conferidas pelos artigos 69 e 75, § 1º da Lei Complementar nº 207/2004, alterada pelas Leis Complementares nº 213/2005 e 550/2014:</w:t>
      </w:r>
    </w:p>
    <w:p w14:paraId="00000004">
      <w:pPr>
        <w:spacing w:line="360" w:lineRule="auto"/>
        <w:ind w:firstLine="113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Considerando a justificativa do pedido de prorrogação de prazo da comissão do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PAD nº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  <w:rtl w:val="0"/>
        </w:rPr>
        <w:t>______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;</w:t>
      </w:r>
    </w:p>
    <w:p w14:paraId="00000005">
      <w:pPr>
        <w:widowControl w:val="0"/>
        <w:spacing w:line="36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Considerando os princípios do Contraditório e da Ampla Defesa, com fulcro no art. 5º, inciso LV, da Constituição Federal.</w:t>
      </w:r>
    </w:p>
    <w:p w14:paraId="00000006">
      <w:pPr>
        <w:ind w:firstLine="113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RESOLVE: </w:t>
      </w:r>
    </w:p>
    <w:p w14:paraId="00000007">
      <w:pPr>
        <w:spacing w:line="36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Art. 1º Manter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os atuais membros da comissão processante;</w:t>
      </w:r>
    </w:p>
    <w:p w14:paraId="00000008">
      <w:pPr>
        <w:spacing w:line="36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Art. 2º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Prorrogar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por 60 (sessenta) dias o prazo para conclusão dos trabalhos, com efeitos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a partir de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  <w:rtl w:val="0"/>
        </w:rPr>
        <w:t>______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;</w:t>
      </w:r>
    </w:p>
    <w:p w14:paraId="00000009">
      <w:pPr>
        <w:tabs>
          <w:tab w:val="left" w:pos="1440"/>
        </w:tabs>
        <w:spacing w:line="36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Art. 3º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Esta Portaria entra em vigor na data de sua publicação. </w:t>
      </w:r>
    </w:p>
    <w:p w14:paraId="0000000A">
      <w:pPr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Registre-se, Publique-se e Cumpra-se.</w:t>
      </w:r>
    </w:p>
    <w:p w14:paraId="0000000B">
      <w:pPr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C">
      <w:pPr>
        <w:tabs>
          <w:tab w:val="left" w:pos="7740"/>
        </w:tabs>
        <w:spacing w:after="0" w:line="240" w:lineRule="auto"/>
        <w:ind w:firstLine="1134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Cuiabá-MT,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____________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</w:t>
      </w:r>
    </w:p>
    <w:p w14:paraId="0000000D">
      <w:pPr>
        <w:tabs>
          <w:tab w:val="left" w:pos="7740"/>
        </w:tabs>
        <w:spacing w:after="0" w:line="240" w:lineRule="auto"/>
        <w:ind w:firstLine="1134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000000E">
      <w:pPr>
        <w:tabs>
          <w:tab w:val="left" w:pos="7740"/>
        </w:tabs>
        <w:spacing w:after="0" w:line="240" w:lineRule="auto"/>
        <w:ind w:firstLine="1134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000000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NOME DO SECRETÁRIO</w:t>
      </w:r>
    </w:p>
    <w:p w14:paraId="0000001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    Secretário _____________</w:t>
      </w:r>
    </w:p>
    <w:p w14:paraId="00000011">
      <w:pPr>
        <w:tabs>
          <w:tab w:val="left" w:pos="7740"/>
        </w:tabs>
        <w:spacing w:after="0" w:line="240" w:lineRule="auto"/>
        <w:ind w:firstLine="1134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0000012">
      <w:pPr>
        <w:tabs>
          <w:tab w:val="left" w:pos="7740"/>
        </w:tabs>
        <w:spacing w:after="0" w:line="240" w:lineRule="auto"/>
        <w:ind w:firstLine="1134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00000013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</w:p>
    <w:p w14:paraId="00000014">
      <w:pPr>
        <w:spacing w:after="0" w:line="360" w:lineRule="auto"/>
        <w:ind w:right="-346"/>
        <w:jc w:val="center"/>
      </w:pPr>
    </w:p>
    <w:p w14:paraId="0000001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0"/>
        <w:jc w:val="both"/>
        <w:rPr>
          <w:rFonts w:ascii="Garamond" w:hAnsi="Garamond" w:eastAsia="Garamond" w:cs="Garamond"/>
          <w:sz w:val="24"/>
          <w:szCs w:val="24"/>
        </w:rPr>
      </w:pPr>
    </w:p>
    <w:p w14:paraId="0000001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1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740"/>
        </w:tabs>
        <w:spacing w:before="0" w:after="0" w:line="240" w:lineRule="auto"/>
        <w:ind w:left="0" w:right="0" w:firstLine="113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2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sectPr>
      <w:pgSz w:w="11906" w:h="16838"/>
      <w:pgMar w:top="720" w:right="1841" w:bottom="720" w:left="1276" w:header="708" w:footer="454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aramon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7095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 w:after="0" w:line="240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en-US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5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6">
    <w:name w:val="Table Normal"/>
    <w:uiPriority w:val="0"/>
  </w:style>
  <w:style w:type="character" w:customStyle="1" w:styleId="17">
    <w:name w:val="Cabeçalho Char"/>
    <w:basedOn w:val="8"/>
    <w:link w:val="12"/>
    <w:qFormat/>
    <w:uiPriority w:val="99"/>
  </w:style>
  <w:style w:type="character" w:customStyle="1" w:styleId="18">
    <w:name w:val="Rodapé Char"/>
    <w:basedOn w:val="8"/>
    <w:link w:val="13"/>
    <w:qFormat/>
    <w:uiPriority w:val="99"/>
  </w:style>
  <w:style w:type="character" w:customStyle="1" w:styleId="19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Texto de balão Char"/>
    <w:basedOn w:val="8"/>
    <w:link w:val="14"/>
    <w:semiHidden/>
    <w:qFormat/>
    <w:uiPriority w:val="99"/>
    <w:rPr>
      <w:rFonts w:ascii="Segoe UI" w:hAnsi="Segoe UI" w:cs="Segoe UI" w:eastAsiaTheme="minorEastAsia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5soehTZHhsU39HccoidNFa7xCQ==">CgMxLjAyCGguZ2pkZ3hzOAByITF2WkFKYmlqVHRleGhNVWR4OHp6ak5KR2FzQ0dxRDR4bA==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2023-05-29T15:11:00Z</dcterms:created>
  <dc:creator>Paulo Silva</dc:creator>
  <cp:lastModifiedBy>81591942187</cp:lastModifiedBy>
  <dcterms:modified xsi:type="dcterms:W3CDTF">2025-09-01T19:19:32Z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EADB4D59C5E440C99B1EB713B6956ED8_13</vt:lpwstr>
  </property>
</Properties>
</file>