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7200583</wp:posOffset>
                </wp:positionH>
                <wp:positionV relativeFrom="page">
                  <wp:posOffset>8376603</wp:posOffset>
                </wp:positionV>
                <wp:extent cx="167640" cy="9582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4881180" y="3710468"/>
                          <a:ext cx="9296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6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7200583</wp:posOffset>
                </wp:positionH>
                <wp:positionV relativeFrom="page">
                  <wp:posOffset>8376603</wp:posOffset>
                </wp:positionV>
                <wp:extent cx="167640" cy="95821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958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line="240" w:lineRule="auto"/>
        <w:ind w:left="8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DECISÃO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Origem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line="240" w:lineRule="auto"/>
        <w:ind w:left="867" w:right="95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b w:val="0"/>
          <w:sz w:val="24"/>
          <w:szCs w:val="24"/>
          <w:rtl w:val="0"/>
        </w:rPr>
        <w:t xml:space="preserve">ormalização de Termo de Compromisso de Ajustamento de Conduta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line="360" w:lineRule="auto"/>
        <w:ind w:left="868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processo administrativo instaurado em razão das condutas irregulares, em tese, praticadas pelo (a) servidor 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xxxxx, cargo, 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eis que,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descrever, sucintamente, as condutas, mencionado os artigos infringidos).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necessidade de recompor a ordem</w:t>
      </w:r>
      <w:r w:rsidDel="00000000" w:rsidR="00000000" w:rsidRPr="00000000">
        <w:rPr>
          <w:sz w:val="24"/>
          <w:szCs w:val="24"/>
          <w:rtl w:val="0"/>
        </w:rPr>
        <w:t xml:space="preserve"> jurídico-administrativa,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reabilitar o servidor para o melhor desempenho de suas atribuições, de possibilitar o aperfeiçoamento profissional do servidor e do serviço público, de prevenir a ocorrência de novas transgressões disciplinares, de atuar de forma mais célere e eficiente.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45"/>
        </w:tabs>
        <w:spacing w:line="360" w:lineRule="auto"/>
        <w:ind w:left="868" w:right="8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Considerando que as irregularidades supracitadas 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enquadram nas hipóteses suscetíveis à formalização de Termo de Compromisso de Ajustamento de Conduta, nos termos do </w:t>
      </w:r>
      <w:r w:rsidDel="00000000" w:rsidR="00000000" w:rsidRPr="00000000">
        <w:rPr>
          <w:sz w:val="24"/>
          <w:szCs w:val="24"/>
          <w:rtl w:val="0"/>
        </w:rPr>
        <w:t xml:space="preserve">artigo 5º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I, II do decreto 466/2023.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Isto posto,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etermino que sejam adotadas as medidas pertinentes à formalização do referido termo, nos termos do art. 8º do Decreto 466/2023. Atente</w:t>
      </w:r>
      <w:r w:rsidDel="00000000" w:rsidR="00000000" w:rsidRPr="00000000">
        <w:rPr>
          <w:sz w:val="24"/>
          <w:szCs w:val="24"/>
          <w:rtl w:val="0"/>
        </w:rPr>
        <w:t xml:space="preserve">-se ao prazo de assinatura de até 30 (trinta) dias, sob pena de continuidade do processo disciplinar.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 antemão, determino que conste no termo as seguintes obrigações: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Rol exemplificativo do artigo 9º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60" w:right="141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24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Secretário de Estado/ Presidente</w:t>
      </w:r>
      <w:r w:rsidDel="00000000" w:rsidR="00000000" w:rsidRPr="00000000">
        <w:rPr>
          <w:rtl w:val="0"/>
        </w:rPr>
      </w:r>
    </w:p>
    <w:sectPr>
      <w:pgSz w:h="16840" w:w="11900" w:orient="portrait"/>
      <w:pgMar w:bottom="0" w:top="140" w:left="168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8" w:hanging="576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1"/>
      <w:numFmt w:val="lowerLetter"/>
      <w:lvlText w:val="%2."/>
      <w:lvlJc w:val="left"/>
      <w:pPr>
        <w:ind w:left="2584" w:hanging="289.00000000000045"/>
      </w:pPr>
      <w:rPr>
        <w:rFonts w:ascii="Times New Roman" w:cs="Times New Roman" w:eastAsia="Times New Roman" w:hAnsi="Times New Roman"/>
        <w:sz w:val="19"/>
        <w:szCs w:val="19"/>
      </w:rPr>
    </w:lvl>
    <w:lvl w:ilvl="2">
      <w:start w:val="0"/>
      <w:numFmt w:val="bullet"/>
      <w:lvlText w:val="•"/>
      <w:lvlJc w:val="left"/>
      <w:pPr>
        <w:ind w:left="3242" w:hanging="289"/>
      </w:pPr>
      <w:rPr/>
    </w:lvl>
    <w:lvl w:ilvl="3">
      <w:start w:val="0"/>
      <w:numFmt w:val="bullet"/>
      <w:lvlText w:val="•"/>
      <w:lvlJc w:val="left"/>
      <w:pPr>
        <w:ind w:left="3904" w:hanging="289"/>
      </w:pPr>
      <w:rPr/>
    </w:lvl>
    <w:lvl w:ilvl="4">
      <w:start w:val="0"/>
      <w:numFmt w:val="bullet"/>
      <w:lvlText w:val="•"/>
      <w:lvlJc w:val="left"/>
      <w:pPr>
        <w:ind w:left="4566" w:hanging="289"/>
      </w:pPr>
      <w:rPr/>
    </w:lvl>
    <w:lvl w:ilvl="5">
      <w:start w:val="0"/>
      <w:numFmt w:val="bullet"/>
      <w:lvlText w:val="•"/>
      <w:lvlJc w:val="left"/>
      <w:pPr>
        <w:ind w:left="5228" w:hanging="289"/>
      </w:pPr>
      <w:rPr/>
    </w:lvl>
    <w:lvl w:ilvl="6">
      <w:start w:val="0"/>
      <w:numFmt w:val="bullet"/>
      <w:lvlText w:val="•"/>
      <w:lvlJc w:val="left"/>
      <w:pPr>
        <w:ind w:left="5891" w:hanging="289"/>
      </w:pPr>
      <w:rPr/>
    </w:lvl>
    <w:lvl w:ilvl="7">
      <w:start w:val="0"/>
      <w:numFmt w:val="bullet"/>
      <w:lvlText w:val="•"/>
      <w:lvlJc w:val="left"/>
      <w:pPr>
        <w:ind w:left="6553" w:hanging="289"/>
      </w:pPr>
      <w:rPr/>
    </w:lvl>
    <w:lvl w:ilvl="8">
      <w:start w:val="0"/>
      <w:numFmt w:val="bullet"/>
      <w:lvlText w:val="•"/>
      <w:lvlJc w:val="left"/>
      <w:pPr>
        <w:ind w:left="7215" w:hanging="28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XwegXeAHQrkO5fIEUUvyxX3DdQ==">CgMxLjAyCWlkLmdqZGd4czIJaC4zMGowemxsOAByITFjbXZHemNFVFUybEpSQkY3ODdFQlNYWEd1NTR5NE9Zag==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2022-08-18T00:00:00Z</vt:lpwstr>
  </property>
  <property fmtid="{D5CDD505-2E9C-101B-9397-08002B2CF9AE}" pid="3" name="KSOProductBuildVer">
    <vt:lpwstr>1046-12.2.0.13306</vt:lpwstr>
  </property>
  <property fmtid="{D5CDD505-2E9C-101B-9397-08002B2CF9AE}" pid="4" name="ICV">
    <vt:lpwstr>3ED6EE3B090440B7B144391BE4C45D59_13</vt:lpwstr>
  </property>
  <property fmtid="{D5CDD505-2E9C-101B-9397-08002B2CF9AE}" pid="5" name="Created">
    <vt:lpwstr>2022-08-18T00:00:00Z</vt:lpwstr>
  </property>
</Properties>
</file>