
<file path=[Content_Types].xml><?xml version="1.0" encoding="utf-8"?>
<Types xmlns="http://schemas.openxmlformats.org/package/2006/content-types">
  <Default ContentType="application/xml" Extension="xml"/>
  <Default ContentType="application/vnd.openxmlformats-package.relationships+xml" Extension="rels"/>
  <Override ContentType="application/xml" PartName="/customXML/item1.xml"/>
  <Override ContentType="application/vnd.openxmlformats-officedocument.wordprocessingml.styles+xml" PartName="/word/styles.xml"/>
  <Override ContentType="application/vnd.openxmlformats-officedocument.wordprocessingml.fontTable+xml" PartName="/word/fontTable.xml"/>
  <Override ContentType="application/vnd.openxmlformats-package.core-properties+xml" PartName="/docProps/core.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customXmlProperties+xml" PartName="/customXML/itemProps1.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76" w:lineRule="auto"/>
        <w:ind w:left="567" w:hanging="567"/>
        <w:jc w:val="both"/>
        <w:rPr>
          <w:rFonts w:ascii="Arial" w:cs="Arial" w:eastAsia="Arial" w:hAnsi="Arial"/>
        </w:rPr>
      </w:pPr>
      <w:bookmarkStart w:colFirst="0" w:colLast="0" w:name="_heading=h.30j0zll" w:id="0"/>
      <w:bookmarkEnd w:id="0"/>
      <w:r w:rsidDel="00000000" w:rsidR="00000000" w:rsidRPr="00000000">
        <w:rPr>
          <w:rtl w:val="0"/>
        </w:rPr>
      </w:r>
    </w:p>
    <w:tbl>
      <w:tblPr>
        <w:tblStyle w:val="Table1"/>
        <w:tblW w:w="87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20"/>
        <w:tblGridChange w:id="0">
          <w:tblGrid>
            <w:gridCol w:w="8720"/>
          </w:tblGrid>
        </w:tblGridChange>
      </w:tblGrid>
      <w:tr>
        <w:trPr>
          <w:cantSplit w:val="0"/>
          <w:trHeight w:val="1200" w:hRule="atLeast"/>
          <w:tblHeader w:val="0"/>
        </w:trPr>
        <w:tc>
          <w:tcPr>
            <w:shd w:fill="d9d9d9" w:val="clear"/>
          </w:tcPr>
          <w:p w:rsidR="00000000" w:rsidDel="00000000" w:rsidP="00000000" w:rsidRDefault="00000000" w:rsidRPr="00000000" w14:paraId="00000002">
            <w:pPr>
              <w:spacing w:after="240" w:before="240" w:line="276" w:lineRule="auto"/>
              <w:jc w:val="center"/>
              <w:rPr>
                <w:rFonts w:ascii="Arial" w:cs="Arial" w:eastAsia="Arial" w:hAnsi="Arial"/>
                <w:b w:val="1"/>
                <w:u w:val="single"/>
              </w:rPr>
            </w:pPr>
            <w:r w:rsidDel="00000000" w:rsidR="00000000" w:rsidRPr="00000000">
              <w:rPr>
                <w:rFonts w:ascii="Arial" w:cs="Arial" w:eastAsia="Arial" w:hAnsi="Arial"/>
                <w:b w:val="1"/>
                <w:u w:val="single"/>
                <w:rtl w:val="0"/>
              </w:rPr>
              <w:t xml:space="preserve">LEGENDA DESTE MODELO</w:t>
            </w:r>
          </w:p>
          <w:p w:rsidR="00000000" w:rsidDel="00000000" w:rsidP="00000000" w:rsidRDefault="00000000" w:rsidRPr="00000000" w14:paraId="00000003">
            <w:pPr>
              <w:spacing w:after="240" w:before="240" w:line="276" w:lineRule="auto"/>
              <w:jc w:val="both"/>
              <w:rPr>
                <w:rFonts w:ascii="Arial" w:cs="Arial" w:eastAsia="Arial" w:hAnsi="Arial"/>
              </w:rPr>
            </w:pPr>
            <w:r w:rsidDel="00000000" w:rsidR="00000000" w:rsidRPr="00000000">
              <w:rPr>
                <w:rFonts w:ascii="Arial" w:cs="Arial" w:eastAsia="Arial" w:hAnsi="Arial"/>
                <w:b w:val="1"/>
                <w:rtl w:val="0"/>
              </w:rPr>
              <w:t xml:space="preserve">1.</w:t>
            </w:r>
            <w:r w:rsidDel="00000000" w:rsidR="00000000" w:rsidRPr="00000000">
              <w:rPr>
                <w:rFonts w:ascii="Arial" w:cs="Arial" w:eastAsia="Arial" w:hAnsi="Arial"/>
                <w:rtl w:val="0"/>
              </w:rPr>
              <w:t xml:space="preserve">Os espaços existentes neste modelo de contrato, bem como os itens ressalvados </w:t>
            </w:r>
            <w:r w:rsidDel="00000000" w:rsidR="00000000" w:rsidRPr="00000000">
              <w:rPr>
                <w:rFonts w:ascii="Arial" w:cs="Arial" w:eastAsia="Arial" w:hAnsi="Arial"/>
                <w:color w:val="ff0000"/>
                <w:rtl w:val="0"/>
              </w:rPr>
              <w:t xml:space="preserve">estão marcados em vermelho</w:t>
            </w:r>
            <w:r w:rsidDel="00000000" w:rsidR="00000000" w:rsidRPr="00000000">
              <w:rPr>
                <w:rFonts w:ascii="Arial" w:cs="Arial" w:eastAsia="Arial" w:hAnsi="Arial"/>
                <w:rtl w:val="0"/>
              </w:rPr>
              <w:t xml:space="preserve"> e devem ser preenchidos, excluídos ou adotados pelo órgão ou entidade pública contratante, de acordo com as peculiaridades do objeto da licitação e critérios de oportunidade e conveniência, cuidando-se para que sejam produzidas as mesmas definições nos demais instrumentos da licitação.</w:t>
            </w:r>
          </w:p>
          <w:p w:rsidR="00000000" w:rsidDel="00000000" w:rsidP="00000000" w:rsidRDefault="00000000" w:rsidRPr="00000000" w14:paraId="00000004">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2.Alguns itens receberam pequenas notas explicativas destacadas para facilitar a compreensão do agente ou setor responsável pela elaboração da minuta. Essas notas estão na forma de comentários marginais e devem obrigatoriamente ser removidas em todos os casos ao finalizar o documento, tendo em vista que se dirigem exclusivamente ao órgão ou entidade licitante/contratante, com o propósito de orientá-lo na utilização das minutas padronizadas.</w:t>
            </w:r>
          </w:p>
          <w:p w:rsidR="00000000" w:rsidDel="00000000" w:rsidP="00000000" w:rsidRDefault="00000000" w:rsidRPr="00000000" w14:paraId="00000005">
            <w:pPr>
              <w:tabs>
                <w:tab w:val="left" w:leader="none" w:pos="426"/>
                <w:tab w:val="left" w:leader="none" w:pos="4822"/>
              </w:tabs>
              <w:spacing w:after="240" w:before="240" w:line="276" w:lineRule="auto"/>
              <w:ind w:right="139"/>
              <w:jc w:val="both"/>
              <w:rPr>
                <w:rFonts w:ascii="Arial" w:cs="Arial" w:eastAsia="Arial" w:hAnsi="Arial"/>
                <w:b w:val="1"/>
              </w:rPr>
            </w:pPr>
            <w:r w:rsidDel="00000000" w:rsidR="00000000" w:rsidRPr="00000000">
              <w:rPr>
                <w:rFonts w:ascii="Arial" w:cs="Arial" w:eastAsia="Arial" w:hAnsi="Arial"/>
                <w:rtl w:val="0"/>
              </w:rPr>
              <w:t xml:space="preserve">3.Se não for utilizado o Sistema de Registro de Preços (SRP), devem ser excluídas todas as disposições destacadas em </w:t>
            </w:r>
            <w:r w:rsidDel="00000000" w:rsidR="00000000" w:rsidRPr="00000000">
              <w:rPr>
                <w:rFonts w:ascii="Arial" w:cs="Arial" w:eastAsia="Arial" w:hAnsi="Arial"/>
                <w:highlight w:val="cyan"/>
                <w:rtl w:val="0"/>
              </w:rPr>
              <w:t xml:space="preserve">azul</w:t>
            </w:r>
            <w:r w:rsidDel="00000000" w:rsidR="00000000" w:rsidRPr="00000000">
              <w:rPr>
                <w:rFonts w:ascii="Arial" w:cs="Arial" w:eastAsia="Arial" w:hAnsi="Arial"/>
                <w:rtl w:val="0"/>
              </w:rPr>
              <w:t xml:space="preserve">. Se for adotado o SRP, devem ser mantidas tais cláusulas.</w:t>
            </w:r>
            <w:r w:rsidDel="00000000" w:rsidR="00000000" w:rsidRPr="00000000">
              <w:rPr>
                <w:rtl w:val="0"/>
              </w:rPr>
            </w:r>
          </w:p>
        </w:tc>
      </w:tr>
    </w:tbl>
    <w:p w:rsidR="00000000" w:rsidDel="00000000" w:rsidP="00000000" w:rsidRDefault="00000000" w:rsidRPr="00000000" w14:paraId="00000006">
      <w:pPr>
        <w:spacing w:after="240" w:before="240" w:line="276" w:lineRule="auto"/>
        <w:ind w:left="567" w:hanging="567"/>
        <w:rPr>
          <w:rFonts w:ascii="Arial" w:cs="Arial" w:eastAsia="Arial" w:hAnsi="Arial"/>
        </w:rPr>
      </w:pPr>
      <w:r w:rsidDel="00000000" w:rsidR="00000000" w:rsidRPr="00000000">
        <w:rPr>
          <w:rtl w:val="0"/>
        </w:rPr>
      </w:r>
    </w:p>
    <w:p w:rsidR="00000000" w:rsidDel="00000000" w:rsidP="00000000" w:rsidRDefault="00000000" w:rsidRPr="00000000" w14:paraId="00000007">
      <w:pPr>
        <w:spacing w:after="240" w:before="240" w:line="276" w:lineRule="auto"/>
        <w:ind w:left="567" w:firstLine="0"/>
        <w:jc w:val="center"/>
        <w:rPr>
          <w:rFonts w:ascii="Arial" w:cs="Arial" w:eastAsia="Arial" w:hAnsi="Arial"/>
          <w:b w:val="1"/>
        </w:rPr>
      </w:pPr>
      <w:r w:rsidDel="00000000" w:rsidR="00000000" w:rsidRPr="00000000">
        <w:rPr>
          <w:rFonts w:ascii="Arial" w:cs="Arial" w:eastAsia="Arial" w:hAnsi="Arial"/>
          <w:b w:val="1"/>
          <w:rtl w:val="0"/>
        </w:rPr>
        <w:t xml:space="preserve">CONTRATO nº </w:t>
      </w:r>
      <w:r w:rsidDel="00000000" w:rsidR="00000000" w:rsidRPr="00000000">
        <w:rPr>
          <w:rFonts w:ascii="Arial" w:cs="Arial" w:eastAsia="Arial" w:hAnsi="Arial"/>
          <w:b w:val="1"/>
          <w:color w:val="ff0000"/>
          <w:rtl w:val="0"/>
        </w:rPr>
        <w:t xml:space="preserve">(...)/ÓRGÃO OU ENTIDADE/ANO</w:t>
      </w:r>
      <w:r w:rsidDel="00000000" w:rsidR="00000000" w:rsidRPr="00000000">
        <w:rPr>
          <w:rtl w:val="0"/>
        </w:rPr>
      </w:r>
    </w:p>
    <w:p w:rsidR="00000000" w:rsidDel="00000000" w:rsidP="00000000" w:rsidRDefault="00000000" w:rsidRPr="00000000" w14:paraId="00000008">
      <w:pPr>
        <w:spacing w:after="240" w:before="240" w:line="276" w:lineRule="auto"/>
        <w:ind w:left="567" w:hanging="567"/>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after="240" w:before="240" w:line="276" w:lineRule="auto"/>
        <w:ind w:left="5670" w:firstLine="0"/>
        <w:jc w:val="both"/>
        <w:rPr>
          <w:rFonts w:ascii="Arial" w:cs="Arial" w:eastAsia="Arial" w:hAnsi="Arial"/>
          <w:color w:val="ff0000"/>
        </w:rPr>
      </w:pPr>
      <w:r w:rsidDel="00000000" w:rsidR="00000000" w:rsidRPr="00000000">
        <w:rPr>
          <w:rFonts w:ascii="Arial" w:cs="Arial" w:eastAsia="Arial" w:hAnsi="Arial"/>
          <w:rtl w:val="0"/>
        </w:rPr>
        <w:t xml:space="preserve">CONTRATO DE PRESTAÇÃO DE SERVIÇOS DE </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QUE ENTRE SI CELEBRAM O </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E A EMPRESA </w:t>
      </w:r>
      <w:r w:rsidDel="00000000" w:rsidR="00000000" w:rsidRPr="00000000">
        <w:rPr>
          <w:rFonts w:ascii="Arial" w:cs="Arial" w:eastAsia="Arial" w:hAnsi="Arial"/>
          <w:color w:val="ff0000"/>
          <w:rtl w:val="0"/>
        </w:rPr>
        <w:t xml:space="preserve">(...)</w:t>
      </w:r>
    </w:p>
    <w:p w:rsidR="00000000" w:rsidDel="00000000" w:rsidP="00000000" w:rsidRDefault="00000000" w:rsidRPr="00000000" w14:paraId="0000000A">
      <w:pPr>
        <w:spacing w:after="240" w:before="240" w:line="276" w:lineRule="auto"/>
        <w:ind w:left="567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B">
      <w:pPr>
        <w:spacing w:after="240" w:before="240" w:line="276" w:lineRule="auto"/>
        <w:ind w:left="567" w:hanging="567"/>
        <w:jc w:val="both"/>
        <w:rPr>
          <w:rFonts w:ascii="Arial" w:cs="Arial" w:eastAsia="Arial" w:hAnsi="Arial"/>
        </w:rPr>
      </w:pPr>
      <w:r w:rsidDel="00000000" w:rsidR="00000000" w:rsidRPr="00000000">
        <w:rPr>
          <w:rtl w:val="0"/>
        </w:rPr>
      </w:r>
    </w:p>
    <w:p w:rsidR="00000000" w:rsidDel="00000000" w:rsidP="00000000" w:rsidRDefault="00000000" w:rsidRPr="00000000" w14:paraId="0000000C">
      <w:pPr>
        <w:spacing w:after="240" w:before="240" w:line="276" w:lineRule="auto"/>
        <w:jc w:val="both"/>
        <w:rPr>
          <w:rFonts w:ascii="Arial" w:cs="Arial" w:eastAsia="Arial" w:hAnsi="Arial"/>
        </w:rPr>
      </w:pPr>
      <w:sdt>
        <w:sdtPr>
          <w:tag w:val="goog_rdk_0"/>
        </w:sdtPr>
        <w:sdtContent>
          <w:commentRangeStart w:id="0"/>
        </w:sdtContent>
      </w:sdt>
      <w:r w:rsidDel="00000000" w:rsidR="00000000" w:rsidRPr="00000000">
        <w:rPr>
          <w:rFonts w:ascii="Arial" w:cs="Arial" w:eastAsia="Arial" w:hAnsi="Arial"/>
          <w:color w:val="ff0000"/>
          <w:rtl w:val="0"/>
        </w:rPr>
        <w:t xml:space="preserve">O ESTADO DE MATO GROSSO</w:t>
      </w:r>
      <w:commentRangeEnd w:id="0"/>
      <w:r w:rsidDel="00000000" w:rsidR="00000000" w:rsidRPr="00000000">
        <w:commentReference w:id="0"/>
      </w:r>
      <w:r w:rsidDel="00000000" w:rsidR="00000000" w:rsidRPr="00000000">
        <w:rPr>
          <w:rFonts w:ascii="Arial" w:cs="Arial" w:eastAsia="Arial" w:hAnsi="Arial"/>
          <w:color w:val="ff0000"/>
          <w:rtl w:val="0"/>
        </w:rPr>
        <w:t xml:space="preserve">, por meio d(o) (...) /A AUTARQUIA(...)/ A FUNDAÇÃO(...)</w:t>
      </w:r>
      <w:r w:rsidDel="00000000" w:rsidR="00000000" w:rsidRPr="00000000">
        <w:rPr>
          <w:rFonts w:ascii="Arial" w:cs="Arial" w:eastAsia="Arial" w:hAnsi="Arial"/>
          <w:rtl w:val="0"/>
        </w:rPr>
        <w:t xml:space="preserve">, doravante denominado contratante, com sede em </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inscrito no CNPJ sob n° </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neste ato representado pelo(a) </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w:t>
      </w:r>
      <w:sdt>
        <w:sdtPr>
          <w:tag w:val="goog_rdk_1"/>
        </w:sdtPr>
        <w:sdtContent>
          <w:commentRangeStart w:id="1"/>
        </w:sdtContent>
      </w:sdt>
      <w:r w:rsidDel="00000000" w:rsidR="00000000" w:rsidRPr="00000000">
        <w:rPr>
          <w:rFonts w:ascii="Arial" w:cs="Arial" w:eastAsia="Arial" w:hAnsi="Arial"/>
          <w:rtl w:val="0"/>
        </w:rPr>
        <w:t xml:space="preserve">portador do RG </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e do CPF n° </w:t>
      </w:r>
      <w:r w:rsidDel="00000000" w:rsidR="00000000" w:rsidRPr="00000000">
        <w:rPr>
          <w:rFonts w:ascii="Arial" w:cs="Arial" w:eastAsia="Arial" w:hAnsi="Arial"/>
          <w:color w:val="ff0000"/>
          <w:rtl w:val="0"/>
        </w:rPr>
        <w:t xml:space="preserve">(...) </w:t>
      </w:r>
      <w:commentRangeEnd w:id="1"/>
      <w:r w:rsidDel="00000000" w:rsidR="00000000" w:rsidRPr="00000000">
        <w:commentReference w:id="1"/>
      </w:r>
      <w:r w:rsidDel="00000000" w:rsidR="00000000" w:rsidRPr="00000000">
        <w:rPr>
          <w:rFonts w:ascii="Arial" w:cs="Arial" w:eastAsia="Arial" w:hAnsi="Arial"/>
          <w:rtl w:val="0"/>
        </w:rPr>
        <w:t xml:space="preserve">e de outro lado a Empresa </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doravante denominada simplesmente contratado, localizada à </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inscrita no CNPJ sob o n° </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neste ato representada por </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conforme autorização </w:t>
      </w:r>
      <w:r w:rsidDel="00000000" w:rsidR="00000000" w:rsidRPr="00000000">
        <w:rPr>
          <w:rFonts w:ascii="Arial" w:cs="Arial" w:eastAsia="Arial" w:hAnsi="Arial"/>
          <w:color w:val="ff0000"/>
          <w:rtl w:val="0"/>
        </w:rPr>
        <w:t xml:space="preserve">nos atos constitutivos da empresa OU procuração apresentada nos autos</w:t>
      </w:r>
      <w:r w:rsidDel="00000000" w:rsidR="00000000" w:rsidRPr="00000000">
        <w:rPr>
          <w:rFonts w:ascii="Arial" w:cs="Arial" w:eastAsia="Arial" w:hAnsi="Arial"/>
          <w:rtl w:val="0"/>
        </w:rPr>
        <w:t xml:space="preserve">, portador do RG n° </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e do CPF n° </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considerando a autorização</w:t>
      </w:r>
      <w:sdt>
        <w:sdtPr>
          <w:tag w:val="goog_rdk_2"/>
        </w:sdtPr>
        <w:sdtContent>
          <w:commentRangeStart w:id="2"/>
        </w:sdtContent>
      </w:sdt>
      <w:r w:rsidDel="00000000" w:rsidR="00000000" w:rsidRPr="00000000">
        <w:rPr>
          <w:rFonts w:ascii="Arial" w:cs="Arial" w:eastAsia="Arial" w:hAnsi="Arial"/>
          <w:rtl w:val="0"/>
        </w:rPr>
        <w:t xml:space="preserve"> para sua lavratura de número </w:t>
      </w:r>
      <w:r w:rsidDel="00000000" w:rsidR="00000000" w:rsidRPr="00000000">
        <w:rPr>
          <w:rFonts w:ascii="Arial" w:cs="Arial" w:eastAsia="Arial" w:hAnsi="Arial"/>
          <w:color w:val="ff0000"/>
          <w:rtl w:val="0"/>
        </w:rPr>
        <w:t xml:space="preserve">(...)</w:t>
      </w:r>
      <w:commentRangeEnd w:id="2"/>
      <w:r w:rsidDel="00000000" w:rsidR="00000000" w:rsidRPr="00000000">
        <w:commentReference w:id="2"/>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e o conteúdo  do processo n°</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resolvem celebrar o presente contrato, que será regido por suas cláusulas, pelos preceitos de direito público, pela Lei nº 14.133/2021, Decreto Estadual nº 1.525/2022, Lei nº 8.078/1990 (Código de Defesa do Consumidor), no que couber, assim como, supletivamente, pelos Princípios da Teoria Geral dos Contratos e as disposições de direito privado.</w:t>
      </w:r>
    </w:p>
    <w:p w:rsidR="00000000" w:rsidDel="00000000" w:rsidP="00000000" w:rsidRDefault="00000000" w:rsidRPr="00000000" w14:paraId="0000000D">
      <w:pPr>
        <w:spacing w:after="240" w:before="240" w:line="276" w:lineRule="auto"/>
        <w:ind w:left="567" w:hanging="567"/>
        <w:jc w:val="both"/>
        <w:rPr>
          <w:rFonts w:ascii="Arial" w:cs="Arial" w:eastAsia="Arial" w:hAnsi="Arial"/>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567" w:right="0" w:firstLine="0"/>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kq1bb5t0gbqp" w:id="1"/>
      <w:bookmarkEnd w:id="1"/>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PRIMEIRA - OBJETO</w:t>
      </w:r>
    </w:p>
    <w:p w:rsidR="00000000" w:rsidDel="00000000" w:rsidP="00000000" w:rsidRDefault="00000000" w:rsidRPr="00000000" w14:paraId="0000000F">
      <w:pPr>
        <w:widowControl w:val="1"/>
        <w:numPr>
          <w:ilvl w:val="0"/>
          <w:numId w:val="54"/>
        </w:numPr>
        <w:tabs>
          <w:tab w:val="left" w:leader="none" w:pos="0"/>
        </w:tabs>
        <w:spacing w:after="240" w:before="240" w:line="276" w:lineRule="auto"/>
        <w:ind w:left="566.9291338582675" w:hanging="566.9291338582675"/>
        <w:jc w:val="both"/>
        <w:rPr/>
      </w:pPr>
      <w:r w:rsidDel="00000000" w:rsidR="00000000" w:rsidRPr="00000000">
        <w:rPr>
          <w:rFonts w:ascii="Arial" w:cs="Arial" w:eastAsia="Arial" w:hAnsi="Arial"/>
          <w:rtl w:val="0"/>
        </w:rPr>
        <w:t xml:space="preserve">O objeto do presente instrumento é a prestação dos serviços de </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nas condições estabelecidas no Termo de Referência.</w:t>
      </w:r>
      <w:r w:rsidDel="00000000" w:rsidR="00000000" w:rsidRPr="00000000">
        <w:rPr>
          <w:rtl w:val="0"/>
        </w:rPr>
      </w:r>
    </w:p>
    <w:p w:rsidR="00000000" w:rsidDel="00000000" w:rsidP="00000000" w:rsidRDefault="00000000" w:rsidRPr="00000000" w14:paraId="00000010">
      <w:pPr>
        <w:widowControl w:val="1"/>
        <w:numPr>
          <w:ilvl w:val="0"/>
          <w:numId w:val="54"/>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Vinculam esta contratação, independentemente de transcrição: (a) o Edital do Pregão Eletrônico nº 0XX/20XX/[NOME DO ÓRGÃO OU ENTIDADE]; (b) o Termo de Referência; (c) a proposta do contratado; (d) anexos dos documentos aqui listados;</w:t>
      </w:r>
      <w:r w:rsidDel="00000000" w:rsidR="00000000" w:rsidRPr="00000000">
        <w:rPr>
          <w:rFonts w:ascii="Arial" w:cs="Arial" w:eastAsia="Arial" w:hAnsi="Arial"/>
          <w:highlight w:val="cyan"/>
          <w:rtl w:val="0"/>
        </w:rPr>
        <w:t xml:space="preserve"> (e) Ata de Registro de Preços nº 0XX/20XX/NOME DO ÓRGÃO GERENCIADOR.</w:t>
      </w:r>
      <w:r w:rsidDel="00000000" w:rsidR="00000000" w:rsidRPr="00000000">
        <w:rPr>
          <w:rtl w:val="0"/>
        </w:rPr>
      </w:r>
    </w:p>
    <w:p w:rsidR="00000000" w:rsidDel="00000000" w:rsidP="00000000" w:rsidRDefault="00000000" w:rsidRPr="00000000" w14:paraId="00000011">
      <w:pPr>
        <w:widowControl w:val="1"/>
        <w:spacing w:after="240" w:before="240" w:line="276" w:lineRule="auto"/>
        <w:ind w:left="144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dicrfeu8fxw0" w:id="2"/>
      <w:bookmarkEnd w:id="2"/>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SEGUNDA - ESPECIFICAÇÕES DO OBJETO E PREÇO</w:t>
      </w:r>
    </w:p>
    <w:p w:rsidR="00000000" w:rsidDel="00000000" w:rsidP="00000000" w:rsidRDefault="00000000" w:rsidRPr="00000000" w14:paraId="00000013">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i w:val="0"/>
          <w:smallCaps w:val="0"/>
          <w:strike w:val="0"/>
          <w:color w:val="000000"/>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Os preços do objeto contratado são os obtidos no certame licitatório n° ___________, abaixo indicados, nas quais estão incluídas todas as despesas necessárias à sua execução (tributos, seguros, encargos sociais, etc).</w:t>
      </w:r>
      <w:r w:rsidDel="00000000" w:rsidR="00000000" w:rsidRPr="00000000">
        <w:rPr>
          <w:rtl w:val="0"/>
        </w:rPr>
      </w:r>
    </w:p>
    <w:tbl>
      <w:tblPr>
        <w:tblStyle w:val="Table2"/>
        <w:tblW w:w="9630.0" w:type="dxa"/>
        <w:jc w:val="left"/>
        <w:tblInd w:w="-6.999999999999993"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40"/>
        <w:gridCol w:w="1890"/>
        <w:gridCol w:w="1380"/>
        <w:gridCol w:w="1695"/>
        <w:gridCol w:w="1560"/>
        <w:gridCol w:w="2265"/>
        <w:tblGridChange w:id="0">
          <w:tblGrid>
            <w:gridCol w:w="840"/>
            <w:gridCol w:w="1890"/>
            <w:gridCol w:w="1380"/>
            <w:gridCol w:w="1695"/>
            <w:gridCol w:w="1560"/>
            <w:gridCol w:w="2265"/>
          </w:tblGrid>
        </w:tblGridChange>
      </w:tblGrid>
      <w:tr>
        <w:trPr>
          <w:cantSplit w:val="0"/>
          <w:trHeight w:val="295" w:hRule="atLeast"/>
          <w:tblHeader w:val="0"/>
        </w:trPr>
        <w:tc>
          <w:tcPr>
            <w:shd w:fill="e7e6e6" w:val="clear"/>
            <w:vAlign w:val="center"/>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567" w:right="0" w:hanging="567"/>
              <w:jc w:val="center"/>
              <w:rPr>
                <w:rFonts w:ascii="Arial" w:cs="Arial" w:eastAsia="Arial" w:hAnsi="Arial"/>
                <w:b w:val="0"/>
                <w:i w:val="0"/>
                <w:smallCaps w:val="0"/>
                <w:strike w:val="0"/>
                <w:color w:val="000000"/>
                <w:u w:val="none"/>
                <w:shd w:fill="auto" w:val="clear"/>
                <w:vertAlign w:val="baseline"/>
              </w:rPr>
            </w:pPr>
            <w:sdt>
              <w:sdtPr>
                <w:tag w:val="goog_rdk_3"/>
              </w:sdtPr>
              <w:sdtContent>
                <w:commentRangeStart w:id="3"/>
              </w:sdtContent>
            </w:sdt>
            <w:r w:rsidDel="00000000" w:rsidR="00000000" w:rsidRPr="00000000">
              <w:rPr>
                <w:rFonts w:ascii="Arial" w:cs="Arial" w:eastAsia="Arial" w:hAnsi="Arial"/>
                <w:b w:val="0"/>
                <w:i w:val="0"/>
                <w:smallCaps w:val="0"/>
                <w:strike w:val="0"/>
                <w:color w:val="000000"/>
                <w:u w:val="none"/>
                <w:shd w:fill="auto" w:val="clear"/>
                <w:vertAlign w:val="baseline"/>
                <w:rtl w:val="0"/>
              </w:rPr>
              <w:t xml:space="preserve">ITEM</w:t>
            </w:r>
          </w:p>
        </w:tc>
        <w:tc>
          <w:tcPr>
            <w:shd w:fill="e7e6e6" w:val="clear"/>
            <w:vAlign w:val="center"/>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DESCRIÇÃO/</w:t>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567" w:right="0" w:hanging="567"/>
              <w:jc w:val="center"/>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ESPECIFICAÇÃO</w:t>
            </w:r>
          </w:p>
        </w:tc>
        <w:tc>
          <w:tcPr>
            <w:shd w:fill="e7e6e6" w:val="clear"/>
            <w:vAlign w:val="center"/>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UNIDADE DE MEDIDA</w:t>
            </w:r>
          </w:p>
        </w:tc>
        <w:tc>
          <w:tcPr>
            <w:shd w:fill="e7e6e6" w:val="clear"/>
            <w:vAlign w:val="center"/>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567" w:right="0" w:hanging="567"/>
              <w:jc w:val="center"/>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QUANTIDADE</w:t>
            </w:r>
          </w:p>
        </w:tc>
        <w:tc>
          <w:tcPr>
            <w:shd w:fill="e7e6e6" w:val="clear"/>
            <w:vAlign w:val="center"/>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VALOR UNITÁRIO</w:t>
            </w:r>
          </w:p>
        </w:tc>
        <w:tc>
          <w:tcPr>
            <w:shd w:fill="e7e6e6" w:val="clear"/>
            <w:vAlign w:val="center"/>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0" w:right="0" w:firstLine="0"/>
              <w:jc w:val="center"/>
              <w:rPr>
                <w:rFonts w:ascii="Arial" w:cs="Arial" w:eastAsia="Arial" w:hAnsi="Arial"/>
                <w:b w:val="0"/>
                <w:i w:val="0"/>
                <w:smallCaps w:val="0"/>
                <w:strike w:val="0"/>
                <w:color w:val="000000"/>
                <w:u w:val="none"/>
                <w:shd w:fill="auto" w:val="clear"/>
                <w:vertAlign w:val="baseline"/>
              </w:rPr>
            </w:pPr>
            <w:r w:rsidDel="00000000" w:rsidR="00000000" w:rsidRPr="00000000">
              <w:rPr>
                <w:rFonts w:ascii="Arial" w:cs="Arial" w:eastAsia="Arial" w:hAnsi="Arial"/>
                <w:b w:val="0"/>
                <w:i w:val="0"/>
                <w:smallCaps w:val="0"/>
                <w:strike w:val="0"/>
                <w:color w:val="000000"/>
                <w:u w:val="none"/>
                <w:shd w:fill="auto" w:val="clear"/>
                <w:vertAlign w:val="baseline"/>
                <w:rtl w:val="0"/>
              </w:rPr>
              <w:t xml:space="preserve">VALOR TOTAL</w:t>
            </w:r>
          </w:p>
        </w:tc>
      </w:tr>
      <w:tr>
        <w:trPr>
          <w:cantSplit w:val="0"/>
          <w:tblHeader w:val="0"/>
        </w:trPr>
        <w:tc>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0"/>
                <w:i w:val="0"/>
                <w:smallCaps w:val="0"/>
                <w:strike w:val="0"/>
                <w:color w:val="000000"/>
                <w:u w:val="none"/>
                <w:shd w:fill="auto" w:val="clear"/>
                <w:vertAlign w:val="baseline"/>
              </w:rPr>
            </w:pPr>
            <w:commentRangeEnd w:id="3"/>
            <w:r w:rsidDel="00000000" w:rsidR="00000000" w:rsidRPr="00000000">
              <w:commentReference w:id="3"/>
            </w:r>
            <w:r w:rsidDel="00000000" w:rsidR="00000000" w:rsidRPr="00000000">
              <w:rPr>
                <w:rFonts w:ascii="Arial" w:cs="Arial" w:eastAsia="Arial" w:hAnsi="Arial"/>
                <w:b w:val="0"/>
                <w:i w:val="0"/>
                <w:smallCaps w:val="0"/>
                <w:strike w:val="0"/>
                <w:color w:val="000000"/>
                <w:u w:val="none"/>
                <w:shd w:fill="auto" w:val="clear"/>
                <w:vertAlign w:val="baseline"/>
                <w:rtl w:val="0"/>
              </w:rPr>
              <w:t xml:space="preserve">1</w:t>
            </w:r>
          </w:p>
        </w:tc>
        <w:tc>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tc>
        <w:tc>
          <w:tcPr/>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0"/>
                <w:i w:val="0"/>
                <w:smallCaps w:val="0"/>
                <w:strike w:val="0"/>
                <w:color w:val="000000"/>
                <w:u w:val="none"/>
                <w:shd w:fill="auto" w:val="clear"/>
                <w:vertAlign w:val="baseline"/>
              </w:rPr>
            </w:pPr>
            <w:r w:rsidDel="00000000" w:rsidR="00000000" w:rsidRPr="00000000">
              <w:rPr>
                <w:rtl w:val="0"/>
              </w:rPr>
            </w:r>
          </w:p>
        </w:tc>
      </w:tr>
    </w:tbl>
    <w:p w:rsidR="00000000" w:rsidDel="00000000" w:rsidP="00000000" w:rsidRDefault="00000000" w:rsidRPr="00000000" w14:paraId="00000021">
      <w:pPr>
        <w:spacing w:after="240" w:before="240" w:line="276" w:lineRule="auto"/>
        <w:ind w:lef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1wyujgt58w04" w:id="3"/>
      <w:bookmarkEnd w:id="3"/>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TERCEIRA - CASOS OMISSOS</w:t>
      </w:r>
    </w:p>
    <w:p w:rsidR="00000000" w:rsidDel="00000000" w:rsidP="00000000" w:rsidRDefault="00000000" w:rsidRPr="00000000" w14:paraId="00000023">
      <w:pPr>
        <w:numPr>
          <w:ilvl w:val="0"/>
          <w:numId w:val="29"/>
        </w:numPr>
        <w:spacing w:after="240" w:before="240" w:line="276" w:lineRule="auto"/>
        <w:ind w:left="566.9291338582675" w:hanging="360"/>
        <w:jc w:val="both"/>
        <w:rPr/>
      </w:pPr>
      <w:r w:rsidDel="00000000" w:rsidR="00000000" w:rsidRPr="00000000">
        <w:rPr>
          <w:rFonts w:ascii="Arial" w:cs="Arial" w:eastAsia="Arial" w:hAnsi="Arial"/>
          <w:rtl w:val="0"/>
        </w:rPr>
        <w:t xml:space="preserve">Os casos omissos serão decididos pelo contratante, segundo as disposições contidas na Lei nº 14.133/2021 e demais normas estaduais de licitações e contratos administrativos e, supletivamente as disposições contidas na Lei nº 8.078/1990 – Código de Defesa do Consumidor, normas e Princípios Gerais dos Contratos e disposições do direito privado.</w:t>
      </w:r>
      <w:r w:rsidDel="00000000" w:rsidR="00000000" w:rsidRPr="00000000">
        <w:rPr>
          <w:rtl w:val="0"/>
        </w:rPr>
      </w:r>
    </w:p>
    <w:p w:rsidR="00000000" w:rsidDel="00000000" w:rsidP="00000000" w:rsidRDefault="00000000" w:rsidRPr="00000000" w14:paraId="00000024">
      <w:pPr>
        <w:spacing w:after="240" w:before="240" w:line="276" w:lineRule="auto"/>
        <w:ind w:left="0"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xuby22nidq5c" w:id="4"/>
      <w:bookmarkEnd w:id="4"/>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QUARTA - PRAZO DE VIGÊNCIA E PRORROGAÇÃO</w:t>
      </w:r>
    </w:p>
    <w:p w:rsidR="00000000" w:rsidDel="00000000" w:rsidP="00000000" w:rsidRDefault="00000000" w:rsidRPr="00000000" w14:paraId="00000026">
      <w:pPr>
        <w:keepNext w:val="0"/>
        <w:keepLines w:val="0"/>
        <w:pageBreakBefore w:val="0"/>
        <w:widowControl w:val="0"/>
        <w:numPr>
          <w:ilvl w:val="0"/>
          <w:numId w:val="71"/>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O prazo de vigência deste termo de contrato é de </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meses, contados da assinatura deste Termo, adstrito a existência de créditos orçamentários.</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71"/>
        </w:numPr>
        <w:pBdr>
          <w:top w:space="0" w:sz="0" w:val="nil"/>
          <w:left w:space="0" w:sz="0" w:val="nil"/>
          <w:bottom w:space="0" w:sz="0" w:val="nil"/>
          <w:right w:space="0" w:sz="0" w:val="nil"/>
          <w:between w:space="0" w:sz="0" w:val="nil"/>
        </w:pBdr>
        <w:shd w:fill="auto" w:val="clear"/>
        <w:spacing w:after="200" w:before="0" w:line="276" w:lineRule="auto"/>
        <w:ind w:left="566.9291338582675" w:right="0" w:hanging="566.9291338582675"/>
        <w:jc w:val="both"/>
        <w:rPr/>
      </w:pPr>
      <w:r w:rsidDel="00000000" w:rsidR="00000000" w:rsidRPr="00000000">
        <w:rPr>
          <w:rFonts w:ascii="Arial" w:cs="Arial" w:eastAsia="Arial" w:hAnsi="Arial"/>
          <w:rtl w:val="0"/>
        </w:rPr>
        <w:t xml:space="preserve">Este contrato poderá ser prorrogado sucessivamente, até o limite de 10 (dez) anos, cabendo à unidade de contratos atestar a conformidade do Relatório de Pesquisa de Preços com as regras do Decreto Estadual nº 1.525/2022, comprovando que os preços permanecem vantajosos para a Administração, sendo permitida a negociação com o contratado ou a extinção contratual sem ônus para qualquer das partes nesse caso.</w:t>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0"/>
          <w:numId w:val="71"/>
        </w:numPr>
        <w:pBdr>
          <w:top w:space="0" w:sz="0" w:val="nil"/>
          <w:left w:space="0" w:sz="0" w:val="nil"/>
          <w:bottom w:space="0" w:sz="0" w:val="nil"/>
          <w:right w:space="0" w:sz="0" w:val="nil"/>
          <w:between w:space="0" w:sz="0" w:val="nil"/>
        </w:pBdr>
        <w:shd w:fill="auto" w:val="clear"/>
        <w:spacing w:after="200" w:before="0" w:line="276" w:lineRule="auto"/>
        <w:ind w:left="566.9291338582675" w:right="0" w:hanging="566.9291338582675"/>
        <w:jc w:val="both"/>
        <w:rPr/>
      </w:pPr>
      <w:sdt>
        <w:sdtPr>
          <w:tag w:val="goog_rdk_4"/>
        </w:sdtPr>
        <w:sdtContent>
          <w:commentRangeStart w:id="4"/>
        </w:sdtContent>
      </w:sdt>
      <w:r w:rsidDel="00000000" w:rsidR="00000000" w:rsidRPr="00000000">
        <w:rPr>
          <w:rFonts w:ascii="Arial" w:cs="Arial" w:eastAsia="Arial" w:hAnsi="Arial"/>
          <w:rtl w:val="0"/>
        </w:rPr>
        <w:t xml:space="preserve">A vantagem econômica na continuidade do contrato deverá ser avaliada a cada (...) meses, por meio de pesquisa de preços a ser realizada na forma do Decreto Estadual nº 1.525/2022, a qual deve obedecer a periodicidade mínima fixada no art. 289, § 1º do Decreto Estadual nº 1.525/2022.</w:t>
      </w:r>
      <w:commentRangeEnd w:id="4"/>
      <w:r w:rsidDel="00000000" w:rsidR="00000000" w:rsidRPr="00000000">
        <w:commentReference w:id="4"/>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71"/>
        </w:numPr>
        <w:pBdr>
          <w:top w:space="0" w:sz="0" w:val="nil"/>
          <w:left w:space="0" w:sz="0" w:val="nil"/>
          <w:bottom w:space="0" w:sz="0" w:val="nil"/>
          <w:right w:space="0" w:sz="0" w:val="nil"/>
          <w:between w:space="0" w:sz="0" w:val="nil"/>
        </w:pBdr>
        <w:shd w:fill="auto" w:val="clear"/>
        <w:spacing w:after="200" w:before="0" w:line="276" w:lineRule="auto"/>
        <w:ind w:left="566.9291338582675" w:right="0" w:hanging="566.9291338582675"/>
        <w:jc w:val="both"/>
        <w:rPr/>
      </w:pPr>
      <w:r w:rsidDel="00000000" w:rsidR="00000000" w:rsidRPr="00000000">
        <w:rPr>
          <w:rFonts w:ascii="Arial" w:cs="Arial" w:eastAsia="Arial" w:hAnsi="Arial"/>
          <w:rtl w:val="0"/>
        </w:rPr>
        <w:t xml:space="preserve">No início de cada exercício financeiro deve ser demonstrada a vantajosidade técnica e operacional em sua manutenção, por meio de atestos do fiscal do contrato acerca da regularidade da prestação contratada e do gestor do contrato acerca da manutenção da necessidade e atualidade das especificações do objeto para atendimento à demanda pública.</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71"/>
        </w:numPr>
        <w:pBdr>
          <w:top w:space="0" w:sz="0" w:val="nil"/>
          <w:left w:space="0" w:sz="0" w:val="nil"/>
          <w:bottom w:space="0" w:sz="0" w:val="nil"/>
          <w:right w:space="0" w:sz="0" w:val="nil"/>
          <w:between w:space="0" w:sz="0" w:val="nil"/>
        </w:pBdr>
        <w:shd w:fill="auto" w:val="clear"/>
        <w:spacing w:after="200" w:before="0" w:line="276" w:lineRule="auto"/>
        <w:ind w:left="566.9291338582675" w:right="0" w:hanging="566.9291338582675"/>
        <w:jc w:val="both"/>
        <w:rPr/>
      </w:pPr>
      <w:r w:rsidDel="00000000" w:rsidR="00000000" w:rsidRPr="00000000">
        <w:rPr>
          <w:rFonts w:ascii="Arial" w:cs="Arial" w:eastAsia="Arial" w:hAnsi="Arial"/>
          <w:rtl w:val="0"/>
        </w:rPr>
        <w:t xml:space="preserve">A(s) prorrogação(ões) do(s) prazo(s) de vigência do contrato deve(m) ser instrumentalizada(s) através de aditivo contratual, instruído conforme definido nos arts. 289, 290 e 293 do Decreto Estadual nº 1.525/2022 e respeitadas as condições prescritas na Lei nº 14.133/2021.</w:t>
      </w:r>
      <w:r w:rsidDel="00000000" w:rsidR="00000000" w:rsidRPr="00000000">
        <w:rPr>
          <w:rtl w:val="0"/>
        </w:rPr>
      </w:r>
    </w:p>
    <w:p w:rsidR="00000000" w:rsidDel="00000000" w:rsidP="00000000" w:rsidRDefault="00000000" w:rsidRPr="00000000" w14:paraId="0000002B">
      <w:pPr>
        <w:keepNext w:val="0"/>
        <w:keepLines w:val="0"/>
        <w:pageBreakBefore w:val="0"/>
        <w:widowControl w:val="0"/>
        <w:numPr>
          <w:ilvl w:val="0"/>
          <w:numId w:val="71"/>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Nas eventuais prorrogações, os custos não renováveis já pagos ou amortizados no primeiro ano da contratação deverão ser reduzidos e/ou eliminados como condição para a renovação.</w:t>
      </w:r>
      <w:r w:rsidDel="00000000" w:rsidR="00000000" w:rsidRPr="00000000">
        <w:rPr>
          <w:rtl w:val="0"/>
        </w:rPr>
      </w:r>
    </w:p>
    <w:p w:rsidR="00000000" w:rsidDel="00000000" w:rsidP="00000000" w:rsidRDefault="00000000" w:rsidRPr="00000000" w14:paraId="0000002C">
      <w:pPr>
        <w:widowControl w:val="1"/>
        <w:spacing w:after="240" w:before="240" w:line="276"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aiyggp9vi7i5" w:id="5"/>
      <w:bookmarkEnd w:id="5"/>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QUINTA - EXECUÇÃO DO CONTRATO</w:t>
      </w:r>
    </w:p>
    <w:p w:rsidR="00000000" w:rsidDel="00000000" w:rsidP="00000000" w:rsidRDefault="00000000" w:rsidRPr="00000000" w14:paraId="0000002E">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O contrato deverá ser executado fielmente pelas partes, de acordo com cláusulas contratuais e as normas da Lei nº 14.133/2021, do Decreto Estadual nº 1.525/2022 e as regulamentações do Estado de Mato Grosso pertinentes ao objeto contratado, respondendo cada uma pelas consequências de sua inexecução total ou parcial.</w:t>
      </w:r>
      <w:r w:rsidDel="00000000" w:rsidR="00000000" w:rsidRPr="00000000">
        <w:rPr>
          <w:rtl w:val="0"/>
        </w:rPr>
      </w:r>
    </w:p>
    <w:p w:rsidR="00000000" w:rsidDel="00000000" w:rsidP="00000000" w:rsidRDefault="00000000" w:rsidRPr="00000000" w14:paraId="0000002F">
      <w:pPr>
        <w:widowControl w:val="1"/>
        <w:spacing w:after="240" w:before="240" w:line="276"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6ehzu6ny8ogl" w:id="6"/>
      <w:bookmarkEnd w:id="6"/>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SEXTA - RECEBIMENTO DOS SERVIÇOS</w:t>
      </w:r>
    </w:p>
    <w:p w:rsidR="00000000" w:rsidDel="00000000" w:rsidP="00000000" w:rsidRDefault="00000000" w:rsidRPr="00000000" w14:paraId="00000031">
      <w:pPr>
        <w:keepNext w:val="0"/>
        <w:keepLines w:val="0"/>
        <w:pageBreakBefore w:val="0"/>
        <w:widowControl w:val="0"/>
        <w:numPr>
          <w:ilvl w:val="0"/>
          <w:numId w:val="74"/>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b w:val="1"/>
          <w:rtl w:val="0"/>
        </w:rPr>
        <w:t xml:space="preserve">RECEBIMENTO PROVISÓRIO</w:t>
      </w: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O recebimento provisório dar-se-á por servidor ou comissão indicado pelo contratante.</w:t>
      </w:r>
      <w:r w:rsidDel="00000000" w:rsidR="00000000" w:rsidRPr="00000000">
        <w:rPr>
          <w:rtl w:val="0"/>
        </w:rPr>
      </w:r>
    </w:p>
    <w:p w:rsidR="00000000" w:rsidDel="00000000" w:rsidP="00000000" w:rsidRDefault="00000000" w:rsidRPr="00000000" w14:paraId="0000003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Ao final da execução de cada período mensal, deverá ser apurado o resultado das avaliações da execução do objeto e, se for o caso, realizada análise de desempenho e qualidade da prestação dos serviços realizados em consonância com os indicadores previstos no Instrumento de Medição de Resultado (IMR), conforme modelo no Anexo II, que poderá resultar no redimensionamento de valores a serem pagos ao contratado, registrando-se constatações em relatório.</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Após a apuração do IMR, a fiscalização deverá emitir relatório detalhado, contendo o registro, a análise e a conclusão acerca das ocorrências na execução do contrato. Deverão também ser anexados os demais documentos que o responsável julgar necessário e, encontrando irregularidade, fixará prazo para correção. Sendo aprovado o recebimento, o responsável autorizará a emissão da Nota Fiscal;</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A fiscalização notificará o contratado para, se for o caso, no prazo de até (...) dias úteis, impugnar os apontamentos do Relatório ou emitir a Nota Fiscal/Fatura no valor apurado.</w:t>
      </w: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Na hipótese de o contratado apresentar impugnação ao Relatório, a fiscalização emitirá novo Relatório, no prazo de até </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dias úteis, com a análise dos argumentos do contratado. O contratante realizará inspeção minuciosa de todos os serviços executados, por meio de profissionais técnicos competentes, acompanhados dos profissionais encarregados pelo serviço, com a finalidade de verificar a adequação dos serviços, bem como constatar e relacionar os arremates, retoques e revisões finais que se fizerem necessários. </w:t>
      </w:r>
      <w:r w:rsidDel="00000000" w:rsidR="00000000" w:rsidRPr="00000000">
        <w:rPr>
          <w:rtl w:val="0"/>
        </w:rPr>
      </w:r>
    </w:p>
    <w:p w:rsidR="00000000" w:rsidDel="00000000" w:rsidP="00000000" w:rsidRDefault="00000000" w:rsidRPr="00000000" w14:paraId="0000003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Comunicar à empresa para que emita a Nota Fiscal ou Fatura, com o valor exato dimensionado pela fiscalização, com base no Instrumento de Medição de Resultado (IMR).</w:t>
      </w: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O relatório circunstanciado deverá conter o registro, a análise e a conclusão acerca das ocorrências na execução do contrato, em relação à fiscalização e demais documentos que julgar necessários, devendo encaminhá-los ao gestor do contrato.</w:t>
      </w:r>
      <w:r w:rsidDel="00000000" w:rsidR="00000000" w:rsidRPr="00000000">
        <w:rPr>
          <w:rtl w:val="0"/>
        </w:rPr>
      </w:r>
    </w:p>
    <w:p w:rsidR="00000000" w:rsidDel="00000000" w:rsidP="00000000" w:rsidRDefault="00000000" w:rsidRPr="00000000" w14:paraId="00000039">
      <w:pPr>
        <w:keepNext w:val="0"/>
        <w:keepLines w:val="0"/>
        <w:pageBreakBefore w:val="0"/>
        <w:widowControl w:val="0"/>
        <w:numPr>
          <w:ilvl w:val="0"/>
          <w:numId w:val="74"/>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b w:val="1"/>
          <w:rtl w:val="0"/>
        </w:rPr>
        <w:t xml:space="preserve">RECEBIMENTO DEFINITIVO</w:t>
      </w: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Os serviços serão </w:t>
      </w:r>
      <w:r w:rsidDel="00000000" w:rsidR="00000000" w:rsidRPr="00000000">
        <w:rPr>
          <w:rFonts w:ascii="Arial" w:cs="Arial" w:eastAsia="Arial" w:hAnsi="Arial"/>
          <w:b w:val="1"/>
          <w:rtl w:val="0"/>
        </w:rPr>
        <w:t xml:space="preserve">recebidos definitivamente</w:t>
      </w:r>
      <w:r w:rsidDel="00000000" w:rsidR="00000000" w:rsidRPr="00000000">
        <w:rPr>
          <w:rFonts w:ascii="Arial" w:cs="Arial" w:eastAsia="Arial" w:hAnsi="Arial"/>
          <w:rtl w:val="0"/>
        </w:rPr>
        <w:t xml:space="preserve"> no prazo de até </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dias úteis,contados do recebimento provisório, por </w:t>
      </w:r>
      <w:r w:rsidDel="00000000" w:rsidR="00000000" w:rsidRPr="00000000">
        <w:rPr>
          <w:rFonts w:ascii="Arial" w:cs="Arial" w:eastAsia="Arial" w:hAnsi="Arial"/>
          <w:b w:val="1"/>
          <w:rtl w:val="0"/>
        </w:rPr>
        <w:t xml:space="preserve">servidor ou comissão</w:t>
      </w:r>
      <w:r w:rsidDel="00000000" w:rsidR="00000000" w:rsidRPr="00000000">
        <w:rPr>
          <w:rFonts w:ascii="Arial" w:cs="Arial" w:eastAsia="Arial" w:hAnsi="Arial"/>
          <w:rtl w:val="0"/>
        </w:rPr>
        <w:t xml:space="preserve"> designada pela autoridade competente, após a verificação da qualidade e quantidade do serviço e consequente aceitação mediante termo detalhado, obedecendo as seguintes diretrizes:</w:t>
      </w:r>
      <w:r w:rsidDel="00000000" w:rsidR="00000000" w:rsidRPr="00000000">
        <w:rPr>
          <w:rtl w:val="0"/>
        </w:rPr>
      </w:r>
    </w:p>
    <w:p w:rsidR="00000000" w:rsidDel="00000000" w:rsidP="00000000" w:rsidRDefault="00000000" w:rsidRPr="00000000" w14:paraId="0000003B">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200" w:before="240" w:line="276" w:lineRule="auto"/>
        <w:ind w:left="1700.7874015748032" w:right="0" w:hanging="570.0000000000001"/>
        <w:jc w:val="both"/>
        <w:rPr/>
      </w:pPr>
      <w:r w:rsidDel="00000000" w:rsidR="00000000" w:rsidRPr="00000000">
        <w:rPr>
          <w:rFonts w:ascii="Arial" w:cs="Arial" w:eastAsia="Arial" w:hAnsi="Arial"/>
          <w:rtl w:val="0"/>
        </w:rPr>
        <w:t xml:space="preserve">Realizar a análise dos relatórios e de toda a documentação apresentada pela fiscalização e, caso haja irregularidades que impeçam a liquidação e o pagamento da despesa, indicar as cláusulas contratuais pertinentes, solicitando ao contratado, por escrito, as respectivas correções.</w:t>
      </w: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200" w:before="240" w:line="276" w:lineRule="auto"/>
        <w:ind w:left="1700.7874015748032" w:right="0" w:hanging="570.0000000000001"/>
        <w:jc w:val="both"/>
        <w:rPr/>
      </w:pPr>
      <w:r w:rsidDel="00000000" w:rsidR="00000000" w:rsidRPr="00000000">
        <w:rPr>
          <w:rFonts w:ascii="Arial" w:cs="Arial" w:eastAsia="Arial" w:hAnsi="Arial"/>
          <w:rtl w:val="0"/>
        </w:rPr>
        <w:t xml:space="preserve">Emitir Termo Circunstanciado para efeito de recebimento definitivo dos serviços prestados, com base nos relatórios e documentações apresentadas.</w:t>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200" w:before="240" w:line="276" w:lineRule="auto"/>
        <w:ind w:left="1700.7874015748032" w:right="0" w:hanging="570.0000000000001"/>
        <w:jc w:val="both"/>
        <w:rPr/>
      </w:pPr>
      <w:r w:rsidDel="00000000" w:rsidR="00000000" w:rsidRPr="00000000">
        <w:rPr>
          <w:rFonts w:ascii="Arial" w:cs="Arial" w:eastAsia="Arial" w:hAnsi="Arial"/>
          <w:rtl w:val="0"/>
        </w:rPr>
        <w:t xml:space="preserve">Realizar a aposição de assinatura e carimbo nas vias do Documento Auxiliar da NF-e (Danfe) ou na Nota Fiscal, emitida pelo contratado para os serviços prestados.</w:t>
      </w: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Na hipótese de irregularidade não sanada pelo contratado, a fiscalização reduzirá a termo os fatos ocorridos e encaminhará à autoridade superior, para procedimentos inerentes à apuração dos fatos e à aplicação das penalidades cabíveis.</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74"/>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O recebimento provisório ou definitivo não excluirá a responsabilidade civil pela solidez e pela segurança do serviço nem a responsabilidade ético-profissional pela perfeita execução do contrato, bem como não exclui a responsabilidade pela garantia do(s) serviços(s) executado(s) por vícios ou disparidades em relação às com as especificações estabelecidas, verificadas posteriormente, garantindo-se ao contratante as faculdades previstas no art. 18 da Lei nº 8.078/1990.</w:t>
      </w: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74"/>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Havendo necessidade premente do serviço, poderá o fiscal do contrato receber provisoriamente o objeto contratual realizado parcialmente, sem prejuízo de eventual glosa quando do recebimento definitivo.</w:t>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0"/>
          <w:numId w:val="74"/>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O recebimento provisório ou definitivo não excluirá a responsabilidade civil pela solidez e pela segurança do serviço nem a responsabilidade ético-profissional pela perfeita execução do contrato, bem como não exclui a responsabilidade pela garantia do(s) serviços(s) executado(s) por vícios ou disparidades em relação às especificações estabelecidas, verificadas posteriormente, garantindo-se ao contratante as faculdades previstas no art. 18 da Lei nº 8.078/1990.</w:t>
      </w:r>
      <w:r w:rsidDel="00000000" w:rsidR="00000000" w:rsidRPr="00000000">
        <w:rPr>
          <w:rtl w:val="0"/>
        </w:rPr>
      </w:r>
    </w:p>
    <w:p w:rsidR="00000000" w:rsidDel="00000000" w:rsidP="00000000" w:rsidRDefault="00000000" w:rsidRPr="00000000" w14:paraId="00000042">
      <w:pPr>
        <w:spacing w:after="240" w:before="240" w:line="276" w:lineRule="auto"/>
        <w:ind w:left="567"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ey3drdezodk8" w:id="7"/>
      <w:bookmarkEnd w:id="7"/>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SÉTIMA - CONDIÇÕES DE PAGAMENTO</w:t>
      </w:r>
    </w:p>
    <w:p w:rsidR="00000000" w:rsidDel="00000000" w:rsidP="00000000" w:rsidRDefault="00000000" w:rsidRPr="00000000" w14:paraId="00000044">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As regras acerca das condições de pagamento são as estabelecidas no Termo de Referência e nas disposições a seguir. </w:t>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O pagamento será efetuado pelo contratante em favor do contratado em até</w:t>
      </w:r>
      <w:sdt>
        <w:sdtPr>
          <w:tag w:val="goog_rdk_5"/>
        </w:sdtPr>
        <w:sdtContent>
          <w:commentRangeStart w:id="5"/>
        </w:sdtContent>
      </w:sdt>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w:t>
      </w:r>
      <w:commentRangeEnd w:id="5"/>
      <w:r w:rsidDel="00000000" w:rsidR="00000000" w:rsidRPr="00000000">
        <w:commentReference w:id="5"/>
      </w:r>
      <w:r w:rsidDel="00000000" w:rsidR="00000000" w:rsidRPr="00000000">
        <w:rPr>
          <w:rFonts w:ascii="Arial" w:cs="Arial" w:eastAsia="Arial" w:hAnsi="Arial"/>
          <w:rtl w:val="0"/>
        </w:rPr>
        <w:t xml:space="preserve">dias, mediante ordem bancária a ser depositada em conta corrente, no valor correspondente, após a apresentação da nota fiscal devidamente atestada pelo fiscal do contratante.</w:t>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Em caso de atraso no pagamento, motivado exclusivamente pelo contratante, o valor devido será corrigido pelo IPCA, apurados desde a data prevista para o pagamento até a data de sua efetiva realização. </w:t>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O(s) pagamento(s) não realizado(s) dentro do prazo, por eventos decorrentes do contratado, não será(ão) gerador(es) de direito a qualquer acréscimo financeiro;</w:t>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O pagamento será efetuado de acordo com a execução dos serviços, mediante a emissão da respectiva nota fiscal que deverá estar devidamente atestada pela Gerência responsável e/ou pela fiscalização do contrato (nomeada pela autoridade competente) e acompanhada dos seguintes documentos:</w:t>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0"/>
          <w:numId w:val="76"/>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Prova de regularidade junto à Fazenda Estadual, expedida pela Secretaria de Estado de Fazenda da sede ou domicílio do credor e do Estado de Mato Grosso, abrangendo inclusive débitos inscritos em dívida ativa;</w:t>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76"/>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Prova de regularidade junto à Dívida Ativa do Estado, expedida pela Procuradoria-Geral do Estado da sede ou domicílio do credor e do Estado de Mato Grosso;</w:t>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0"/>
          <w:numId w:val="76"/>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Prova de regularidade perante o Fundo de Garantia do Tempo de Serviço – FGTS, em plena validade e relativa ao contratado; </w:t>
      </w:r>
      <w:r w:rsidDel="00000000" w:rsidR="00000000" w:rsidRPr="00000000">
        <w:rPr>
          <w:rtl w:val="0"/>
        </w:rPr>
      </w:r>
    </w:p>
    <w:p w:rsidR="00000000" w:rsidDel="00000000" w:rsidP="00000000" w:rsidRDefault="00000000" w:rsidRPr="00000000" w14:paraId="0000004C">
      <w:pPr>
        <w:keepNext w:val="0"/>
        <w:keepLines w:val="0"/>
        <w:pageBreakBefore w:val="0"/>
        <w:widowControl w:val="0"/>
        <w:numPr>
          <w:ilvl w:val="0"/>
          <w:numId w:val="76"/>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Prova de regularidade fiscal perante a Fazenda Federal e Instituto Nacional do Seguro Social – INSS; </w:t>
      </w: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0"/>
          <w:numId w:val="76"/>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Prova de regularidade perante a Justiça do Trabalho;</w:t>
      </w:r>
      <w:r w:rsidDel="00000000" w:rsidR="00000000" w:rsidRPr="00000000">
        <w:rPr>
          <w:rtl w:val="0"/>
        </w:rPr>
      </w:r>
    </w:p>
    <w:p w:rsidR="00000000" w:rsidDel="00000000" w:rsidP="00000000" w:rsidRDefault="00000000" w:rsidRPr="00000000" w14:paraId="0000004E">
      <w:pPr>
        <w:keepNext w:val="0"/>
        <w:keepLines w:val="0"/>
        <w:pageBreakBefore w:val="0"/>
        <w:widowControl w:val="0"/>
        <w:numPr>
          <w:ilvl w:val="0"/>
          <w:numId w:val="76"/>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Prova de regularidade junto à Fazenda Municipal da sede ou domicílio do credor.</w:t>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O contratado deverá indicar no corpo da nota fiscal/fatura, o número do contrato, nome do banco, agência e número da conta onde deverá ser feito o pagamento, via ordem bancária.</w:t>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Nos casos de aplicação de penalidade em virtude inadimplência contratual pelo contratado não serão efetuados pagamentos enquanto perdurar pendência de liquidação das respectivas obrigações.</w:t>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Não será efetuado pagamento de nota pendente de adimplemento por parte do contratado.</w:t>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Caso o serviço tenha sido recebido parcialmente, o pagamento da nota deverá ser equivalente apenas ao objeto recebido definitivamente, ou seja, à parte incontroversa.</w:t>
      </w: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As notas a serem pagas deverão sofrer desconto devido aplicação das multas/glosas previstas neste contrato e já identificadas pela fiscalização..</w:t>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Constatada alguma irregularidade nas notas fiscais/faturas, o fornecedor será notificado, sendo devolvidas as notas fiscais/faturas para as necessárias correções, com as informações que motivaram sua rejeição, contando-se o prazo para pagamento da data da sua reapresentação.</w:t>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O contratante não efetuará pagamento de título descontado ou por meio de cobrança em banco, bem como os que foram negociados com terceiros por intermédio da operação de factoring.</w:t>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Nenhum pagamento isentará o contratado das suas responsabilidades e obrigações vinculadas ao serviço contratado, especialmente àquelas relacionadas com a qualidade e garantia, nem implicará aceitação definitiva dos mesmos.</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As despesas bancárias decorrentes de transferência de valores para outras praças serão de responsabilidade do contratado.</w:t>
      </w: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color w:val="ff0000"/>
        </w:rPr>
      </w:pPr>
      <w:sdt>
        <w:sdtPr>
          <w:tag w:val="goog_rdk_6"/>
        </w:sdtPr>
        <w:sdtContent>
          <w:commentRangeStart w:id="6"/>
        </w:sdtContent>
      </w:sdt>
      <w:r w:rsidDel="00000000" w:rsidR="00000000" w:rsidRPr="00000000">
        <w:rPr>
          <w:rFonts w:ascii="Arial" w:cs="Arial" w:eastAsia="Arial" w:hAnsi="Arial"/>
          <w:color w:val="ff0000"/>
          <w:rtl w:val="0"/>
        </w:rPr>
        <w:t xml:space="preserve">Não haverá pagamento antecipado.</w:t>
      </w:r>
      <w:commentRangeEnd w:id="6"/>
      <w:r w:rsidDel="00000000" w:rsidR="00000000" w:rsidRPr="00000000">
        <w:commentReference w:id="6"/>
      </w: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Os pagamentos não realizados dentro do prazo, motivados pelo contratado, não serão geradores de direito a correção de preços.</w:t>
      </w:r>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Será efetuada a retenção ou glosa no pagamento, proporcional à irregularidade verificada, sem prejuízo das sanções cabíveis, caso se constate que o contratado:</w:t>
      </w:r>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75"/>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Não produziu os resultados acordados;</w:t>
      </w: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0"/>
          <w:numId w:val="75"/>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Deixou de executar as atividades contratados, ou não as executou com a qualidade mínima exigida;</w:t>
      </w: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0"/>
          <w:numId w:val="75"/>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Deixou de utilizar os materiais e recursos humanos exigidos para a execução do serviço, ou utilizou-os com qualidade ou quantidade inferior à demandada.</w:t>
      </w: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75"/>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Não executou o serviço com a qualidade esperada, conforme especificação contida no instrumento de medição de resultados.</w:t>
      </w:r>
      <w:r w:rsidDel="00000000" w:rsidR="00000000" w:rsidRPr="00000000">
        <w:rPr>
          <w:rtl w:val="0"/>
        </w:rPr>
      </w:r>
    </w:p>
    <w:p w:rsidR="00000000" w:rsidDel="00000000" w:rsidP="00000000" w:rsidRDefault="00000000" w:rsidRPr="00000000" w14:paraId="0000005F">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O contratante efetuará retenção na fonte de todos os tributos inerentes ao contrato em questão.</w:t>
      </w:r>
      <w:r w:rsidDel="00000000" w:rsidR="00000000" w:rsidRPr="00000000">
        <w:rPr>
          <w:rtl w:val="0"/>
        </w:rPr>
      </w:r>
    </w:p>
    <w:p w:rsidR="00000000" w:rsidDel="00000000" w:rsidP="00000000" w:rsidRDefault="00000000" w:rsidRPr="00000000" w14:paraId="00000060">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O contratado apresentará, trimestralmente, quando solicitado pelo contratante, sob pena de multa e retenção dos pagamentos, comprovação do cumprimento das obrigações trabalhistas e com o Fundo de Garantia do Tempo de Serviço (FGTS) em relação aos empregados diretamente envolvidos na execução do contrato, em especial quanto ao:</w:t>
      </w: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Registro de ponto;</w:t>
      </w: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Recibo de pagamento de salários, adicionais;</w:t>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Horas extras, repouso semanal remunerado e décimo terceiro salário;</w:t>
      </w: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Comprovante de depósito do FGTS;</w:t>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Recibo de concessão e pagamento de férias e do respectivo adicional;</w:t>
      </w: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Recibo de quitação de obrigações trabalhistas e previdenciárias dos empregados dispensados até a data da extinção do contrato;</w:t>
      </w: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Recibo de pagamento de vale-transporte e vale-alimentação, na forma prevista em norma coletiva.</w:t>
      </w: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As operações de vendas destinadas a Órgão Público da Administração Federal, Estadual e Municipal, deverão ser acobertadas por nota fiscal eletrônica, conforme Protocolo ICMS 42/2009, recepcionado pelo art. 355, § 6º, do RICMS. Informações através do site </w:t>
      </w:r>
      <w:hyperlink r:id="rId9">
        <w:r w:rsidDel="00000000" w:rsidR="00000000" w:rsidRPr="00000000">
          <w:rPr>
            <w:rFonts w:ascii="Arial" w:cs="Arial" w:eastAsia="Arial" w:hAnsi="Arial"/>
            <w:rtl w:val="0"/>
          </w:rPr>
          <w:t xml:space="preserve">www.sefaz.mt.gov.br/nfe</w:t>
        </w:r>
      </w:hyperlink>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69">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A liberação de pagamento somente ocorrerá mediante comprovação de quitação das verbas trabalhistas e previdenciárias, havendo a possibilidade de a Administração efetuar o pagamento das verbas trabalhistas, quando estas não forem efetuadas, diretamente aos empregados. (Texto caso terceirização de serviços)</w:t>
      </w:r>
      <w:r w:rsidDel="00000000" w:rsidR="00000000" w:rsidRPr="00000000">
        <w:rPr>
          <w:rtl w:val="0"/>
        </w:rPr>
      </w:r>
    </w:p>
    <w:p w:rsidR="00000000" w:rsidDel="00000000" w:rsidP="00000000" w:rsidRDefault="00000000" w:rsidRPr="00000000" w14:paraId="0000006A">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Na hipótese de fatos impeditivos do pagamento decorrentes de caso fortuito ou força maior que impeça a liquidação ou o pagamento da despesa, o prazo para o pagamento será suspenso até a interrupção destes fatos.</w:t>
      </w:r>
      <w:r w:rsidDel="00000000" w:rsidR="00000000" w:rsidRPr="00000000">
        <w:rPr>
          <w:rtl w:val="0"/>
        </w:rPr>
      </w:r>
    </w:p>
    <w:p w:rsidR="00000000" w:rsidDel="00000000" w:rsidP="00000000" w:rsidRDefault="00000000" w:rsidRPr="00000000" w14:paraId="0000006B">
      <w:pPr>
        <w:widowControl w:val="1"/>
        <w:spacing w:after="240" w:before="240" w:line="276"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1"/>
          <w:i w:val="0"/>
          <w:smallCaps w:val="0"/>
          <w:strike w:val="0"/>
          <w:color w:val="000000"/>
          <w:sz w:val="32"/>
          <w:szCs w:val="32"/>
          <w:u w:val="none"/>
          <w:shd w:fill="auto" w:val="clear"/>
          <w:vertAlign w:val="baseline"/>
        </w:rPr>
      </w:pPr>
      <w:bookmarkStart w:colFirst="0" w:colLast="0" w:name="_heading=h.v9m24kkj1wje" w:id="8"/>
      <w:bookmarkEnd w:id="8"/>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OITAVA - REPACTUAÇÃO DOS PREÇOS</w:t>
      </w:r>
      <w:r w:rsidDel="00000000" w:rsidR="00000000" w:rsidRPr="00000000">
        <w:rPr>
          <w:rtl w:val="0"/>
        </w:rPr>
      </w:r>
    </w:p>
    <w:p w:rsidR="00000000" w:rsidDel="00000000" w:rsidP="00000000" w:rsidRDefault="00000000" w:rsidRPr="00000000" w14:paraId="0000006D">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Visando à adequação aos novos preços praticados no mercado, desde que solicitado pelo contratado e observado o interregno mínimo de 1 (um) ano contado na forma apresentada abaixo, o valor consignado no Termo de Contrato será repactuado, competindo ao contratado justificar e comprovar a variação dos custos, apresentando memória de cálculo e planilhas apropriadas para análise e posterior aprovação do contratante, na forma estatuída no Decreto Estadual n° 1.525/2022, e nas disposições da Instrução Normativa 01/2020/SEPLAG, de 17 de janeiro de 2020.</w:t>
      </w:r>
      <w:r w:rsidDel="00000000" w:rsidR="00000000" w:rsidRPr="00000000">
        <w:rPr>
          <w:rtl w:val="0"/>
        </w:rPr>
      </w:r>
    </w:p>
    <w:p w:rsidR="00000000" w:rsidDel="00000000" w:rsidP="00000000" w:rsidRDefault="00000000" w:rsidRPr="00000000" w14:paraId="0000006E">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A repactuação poderá ser dividida em tantas parcelas quantas forem necessárias, em respeito ao princípio da anualidade do reajustamento dos preços da contratação, podendo ser realizada em momentos distintos para discutir a variação de custos que tenham sua anualidade resultante em datas diferenciadas.</w:t>
      </w: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O prazo para resposta ao pedido de repactuação de preços será de</w:t>
      </w:r>
      <w:r w:rsidDel="00000000" w:rsidR="00000000" w:rsidRPr="00000000">
        <w:rPr>
          <w:rFonts w:ascii="Arial" w:cs="Arial" w:eastAsia="Arial" w:hAnsi="Arial"/>
          <w:color w:val="ff0000"/>
          <w:rtl w:val="0"/>
        </w:rPr>
        <w:t xml:space="preserve"> </w:t>
      </w:r>
      <w:sdt>
        <w:sdtPr>
          <w:tag w:val="goog_rdk_7"/>
        </w:sdtPr>
        <w:sdtContent>
          <w:commentRangeStart w:id="7"/>
        </w:sdtContent>
      </w:sdt>
      <w:r w:rsidDel="00000000" w:rsidR="00000000" w:rsidRPr="00000000">
        <w:rPr>
          <w:rFonts w:ascii="Arial" w:cs="Arial" w:eastAsia="Arial" w:hAnsi="Arial"/>
          <w:color w:val="ff0000"/>
          <w:rtl w:val="0"/>
        </w:rPr>
        <w:t xml:space="preserve">(...) dias</w:t>
      </w:r>
      <w:commentRangeEnd w:id="7"/>
      <w:r w:rsidDel="00000000" w:rsidR="00000000" w:rsidRPr="00000000">
        <w:commentReference w:id="7"/>
      </w:r>
      <w:r w:rsidDel="00000000" w:rsidR="00000000" w:rsidRPr="00000000">
        <w:rPr>
          <w:rFonts w:ascii="Arial" w:cs="Arial" w:eastAsia="Arial" w:hAnsi="Arial"/>
          <w:rtl w:val="0"/>
        </w:rPr>
        <w:t xml:space="preserve">, contado da data do fornecimento da documentação prevista no § 6º do art. 135 da Lei nº 14.133/2021.</w:t>
      </w:r>
      <w:r w:rsidDel="00000000" w:rsidR="00000000" w:rsidRPr="00000000">
        <w:rPr>
          <w:rtl w:val="0"/>
        </w:rPr>
      </w:r>
    </w:p>
    <w:p w:rsidR="00000000" w:rsidDel="00000000" w:rsidP="00000000" w:rsidRDefault="00000000" w:rsidRPr="00000000" w14:paraId="00000070">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Após 12 meses de execução contratual, deverão ser alterados os percentuais dos seguintes itens da Planilha de Composição de Custos e Formação de Preços:</w:t>
      </w:r>
      <w:r w:rsidDel="00000000" w:rsidR="00000000" w:rsidRPr="00000000">
        <w:rPr>
          <w:rtl w:val="0"/>
        </w:rPr>
      </w:r>
    </w:p>
    <w:p w:rsidR="00000000" w:rsidDel="00000000" w:rsidP="00000000" w:rsidRDefault="00000000" w:rsidRPr="00000000" w14:paraId="00000071">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O item “AVISO PRÉVIO TRABALHADO”, do Módulo 3, deverá ser alterado para 0,194% após encerrado o primeiro ano de vigência do contrato e nas respectivas prorrogações.</w:t>
      </w:r>
      <w:r w:rsidDel="00000000" w:rsidR="00000000" w:rsidRPr="00000000">
        <w:rPr>
          <w:rtl w:val="0"/>
        </w:rPr>
      </w:r>
    </w:p>
    <w:p w:rsidR="00000000" w:rsidDel="00000000" w:rsidP="00000000" w:rsidRDefault="00000000" w:rsidRPr="00000000" w14:paraId="00000072">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O item “SUBSTITUTO NA COBERTURA DE FÉRIAS”, do Módulo 4.1, após encerrado o primeiro ano de Contrato DEVERÁ ser provisionado o percentual de 1,62%.</w:t>
      </w:r>
      <w:r w:rsidDel="00000000" w:rsidR="00000000" w:rsidRPr="00000000">
        <w:rPr>
          <w:rtl w:val="0"/>
        </w:rPr>
      </w:r>
    </w:p>
    <w:p w:rsidR="00000000" w:rsidDel="00000000" w:rsidP="00000000" w:rsidRDefault="00000000" w:rsidRPr="00000000" w14:paraId="00000073">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sdt>
        <w:sdtPr>
          <w:tag w:val="goog_rdk_8"/>
        </w:sdtPr>
        <w:sdtContent>
          <w:commentRangeStart w:id="8"/>
        </w:sdtContent>
      </w:sdt>
      <w:r w:rsidDel="00000000" w:rsidR="00000000" w:rsidRPr="00000000">
        <w:rPr>
          <w:rFonts w:ascii="Arial" w:cs="Arial" w:eastAsia="Arial" w:hAnsi="Arial"/>
          <w:rtl w:val="0"/>
        </w:rPr>
        <w:t xml:space="preserve">O interregno mínimo de 1 (um) ano para o primeiro reajuste e repactuação será contado a partir dos seguintes momentos:</w:t>
      </w:r>
      <w:commentRangeEnd w:id="8"/>
      <w:r w:rsidDel="00000000" w:rsidR="00000000" w:rsidRPr="00000000">
        <w:commentReference w:id="8"/>
      </w:r>
      <w:r w:rsidDel="00000000" w:rsidR="00000000" w:rsidRPr="00000000">
        <w:rPr>
          <w:rtl w:val="0"/>
        </w:rPr>
      </w:r>
    </w:p>
    <w:p w:rsidR="00000000" w:rsidDel="00000000" w:rsidP="00000000" w:rsidRDefault="00000000" w:rsidRPr="00000000" w14:paraId="0000007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Da data vinculada ao Acordo, Convenção, Dissídio Coletivo de Trabalho ou equivalente vigente à época da apresentação da proposta quando a variação dos custos for decorrente da mão de obra e estiver vinculada às datas-bases destes instrumentos.</w:t>
      </w:r>
      <w:r w:rsidDel="00000000" w:rsidR="00000000" w:rsidRPr="00000000">
        <w:rPr>
          <w:rtl w:val="0"/>
        </w:rPr>
      </w:r>
    </w:p>
    <w:p w:rsidR="00000000" w:rsidDel="00000000" w:rsidP="00000000" w:rsidRDefault="00000000" w:rsidRPr="00000000" w14:paraId="00000075">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Para os demais custos, sujeitos à variação de preços do mercado: a partir da data da apresentação da proposta.</w:t>
      </w: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Nas repactuações subsequentes à primeira, a anualidade será contada a partir da data do fato gerador que deu ensejo à última repactuação.</w:t>
      </w:r>
      <w:r w:rsidDel="00000000" w:rsidR="00000000" w:rsidRPr="00000000">
        <w:rPr>
          <w:rtl w:val="0"/>
        </w:rPr>
      </w:r>
    </w:p>
    <w:p w:rsidR="00000000" w:rsidDel="00000000" w:rsidP="00000000" w:rsidRDefault="00000000" w:rsidRPr="00000000" w14:paraId="00000077">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É vedada a inclusão, por ocasião da repactuação, de benefícios não previstos na proposta inicial, exceto quando se tornarem obrigatórios por força de instrumento legal, Acordo, Convenção ou Dissídio Coletivo de Trabalho.</w:t>
      </w:r>
      <w:r w:rsidDel="00000000" w:rsidR="00000000" w:rsidRPr="00000000">
        <w:rPr>
          <w:rtl w:val="0"/>
        </w:rPr>
      </w:r>
    </w:p>
    <w:p w:rsidR="00000000" w:rsidDel="00000000" w:rsidP="00000000" w:rsidRDefault="00000000" w:rsidRPr="00000000" w14:paraId="00000078">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O contratante não se vincula às disposições contidas em Acordos, Dissídios ou Convenções Coletivas que tratem do pagamento de participação dos trabalhadores nos lucros ou resultados do contratado, de matéria não trabalhista, de obrigações e direitos que somente se aplicam aos contratos com a Administração Pública, ou que estabeleçam direitos não previstos em lei, tais como valores ou índices obrigatórios de encargos sociais ou previdenciários, bem como de preços para os uniformes relacionados ao exercício da atividade.</w:t>
      </w:r>
      <w:r w:rsidDel="00000000" w:rsidR="00000000" w:rsidRPr="00000000">
        <w:rPr>
          <w:rtl w:val="0"/>
        </w:rPr>
      </w:r>
    </w:p>
    <w:p w:rsidR="00000000" w:rsidDel="00000000" w:rsidP="00000000" w:rsidRDefault="00000000" w:rsidRPr="00000000" w14:paraId="00000079">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O contratante não se vincula às disposições contidas em acordos e convenções coletivas que não tratem de matéria trabalhista.</w:t>
      </w:r>
      <w:r w:rsidDel="00000000" w:rsidR="00000000" w:rsidRPr="00000000">
        <w:rPr>
          <w:rtl w:val="0"/>
        </w:rPr>
      </w:r>
    </w:p>
    <w:p w:rsidR="00000000" w:rsidDel="00000000" w:rsidP="00000000" w:rsidRDefault="00000000" w:rsidRPr="00000000" w14:paraId="0000007A">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A variação de custos decorrente do mercado somente será concedida mediante a comprovação pelo contratado do aumento dos custos, considerando-se:</w:t>
      </w:r>
      <w:r w:rsidDel="00000000" w:rsidR="00000000" w:rsidRPr="00000000">
        <w:rPr>
          <w:rtl w:val="0"/>
        </w:rPr>
      </w:r>
    </w:p>
    <w:p w:rsidR="00000000" w:rsidDel="00000000" w:rsidP="00000000" w:rsidRDefault="00000000" w:rsidRPr="00000000" w14:paraId="0000007B">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os preços praticados no mercado ou em outros contratos da Administração;</w:t>
      </w:r>
      <w:r w:rsidDel="00000000" w:rsidR="00000000" w:rsidRPr="00000000">
        <w:rPr>
          <w:rtl w:val="0"/>
        </w:rPr>
      </w:r>
    </w:p>
    <w:p w:rsidR="00000000" w:rsidDel="00000000" w:rsidP="00000000" w:rsidRDefault="00000000" w:rsidRPr="00000000" w14:paraId="0000007C">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as particularidades do contrato em vigência;</w:t>
      </w:r>
      <w:r w:rsidDel="00000000" w:rsidR="00000000" w:rsidRPr="00000000">
        <w:rPr>
          <w:rtl w:val="0"/>
        </w:rPr>
      </w:r>
    </w:p>
    <w:p w:rsidR="00000000" w:rsidDel="00000000" w:rsidP="00000000" w:rsidRDefault="00000000" w:rsidRPr="00000000" w14:paraId="0000007D">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a nova planilha com variação dos custos apresentada;</w:t>
      </w: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indicadores setoriais, tabelas de fabricantes, valores oficiais de referência, tarifas públicas ou outros equivalentes; e</w:t>
      </w:r>
      <w:r w:rsidDel="00000000" w:rsidR="00000000" w:rsidRPr="00000000">
        <w:rPr>
          <w:rtl w:val="0"/>
        </w:rPr>
      </w:r>
    </w:p>
    <w:p w:rsidR="00000000" w:rsidDel="00000000" w:rsidP="00000000" w:rsidRDefault="00000000" w:rsidRPr="00000000" w14:paraId="0000007F">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a disponibilidade orçamentária do órgão ou entidade contratante.</w:t>
      </w:r>
      <w:r w:rsidDel="00000000" w:rsidR="00000000" w:rsidRPr="00000000">
        <w:rPr>
          <w:rtl w:val="0"/>
        </w:rPr>
      </w:r>
    </w:p>
    <w:p w:rsidR="00000000" w:rsidDel="00000000" w:rsidP="00000000" w:rsidRDefault="00000000" w:rsidRPr="00000000" w14:paraId="00000080">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O órgão ou entidade contratante poderá realizar diligências para conferir a variação de custos alegada pelo contratado.</w:t>
      </w:r>
      <w:r w:rsidDel="00000000" w:rsidR="00000000" w:rsidRPr="00000000">
        <w:rPr>
          <w:rtl w:val="0"/>
        </w:rPr>
      </w:r>
    </w:p>
    <w:p w:rsidR="00000000" w:rsidDel="00000000" w:rsidP="00000000" w:rsidRDefault="00000000" w:rsidRPr="00000000" w14:paraId="00000081">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As repactuações, como espécie de reajuste, serão formalizadas por meio de apostilamento, art. 275 do Decreto Estadual nº 1.525/2022.</w:t>
      </w: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As repactuações a que o contratado fizer jus e que não forem solicitadas durante a vigência do contrato serão objeto de preclusão com a assinatura da prorrogação contratual ou com o encerramento do contrato.</w:t>
      </w: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A Planilha de Custos e Formação de Preços será parte indissociável do contrato e tramitará em conjunto, inclusive em termos aditivos onde o objeto resulte na alteração do valor contratado.</w:t>
      </w: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Com a finalidade de manter o padrão e salvaguardar as informações do início até o final do processo, as Planilhas de custos e formação de preços serão a memória de cálculo. Deverão ser usadas durante a repactuação para facilitar a avaliação e, consequentemente, aprovação do valor requisitado pelo contratado.</w:t>
      </w:r>
      <w:r w:rsidDel="00000000" w:rsidR="00000000" w:rsidRPr="00000000">
        <w:rPr>
          <w:rtl w:val="0"/>
        </w:rPr>
      </w:r>
    </w:p>
    <w:p w:rsidR="00000000" w:rsidDel="00000000" w:rsidP="00000000" w:rsidRDefault="00000000" w:rsidRPr="00000000" w14:paraId="00000085">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O prazo para o contratado solicitar a repactuação encerra-se na data da prorrogação contratual subsequente ao novo acordo, dissídio ou convenção coletiva que fixar os novos custos de mão de obra da categoria profissional abrangida pelo contrato, ou na data do encerramento da vigência do contrato, caso não haja prorrogação.</w:t>
      </w: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Caso o contratado não solicite a repactuação tempestivamente, dentro do prazo acima fixado, ocorrerá a preclusão do direito à repactuação.</w:t>
      </w:r>
      <w:r w:rsidDel="00000000" w:rsidR="00000000" w:rsidRPr="00000000">
        <w:rPr>
          <w:rtl w:val="0"/>
        </w:rPr>
      </w:r>
    </w:p>
    <w:p w:rsidR="00000000" w:rsidDel="00000000" w:rsidP="00000000" w:rsidRDefault="00000000" w:rsidRPr="00000000" w14:paraId="00000087">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Nessas condições, se a vigência do contrato tiver sido prorrogada, nova repactuação só poderá ser pleiteada após o decurso de novo interregno mínimo de 1 (um) ano, contado:</w:t>
      </w:r>
      <w:r w:rsidDel="00000000" w:rsidR="00000000" w:rsidRPr="00000000">
        <w:rPr>
          <w:rtl w:val="0"/>
        </w:rPr>
      </w:r>
    </w:p>
    <w:p w:rsidR="00000000" w:rsidDel="00000000" w:rsidP="00000000" w:rsidRDefault="00000000" w:rsidRPr="00000000" w14:paraId="00000088">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da vigência do acordo, dissídio ou convenção coletiva anterior, em relação aos custos decorrentes de mão de obra;</w:t>
      </w:r>
      <w:r w:rsidDel="00000000" w:rsidR="00000000" w:rsidRPr="00000000">
        <w:rPr>
          <w:rtl w:val="0"/>
        </w:rPr>
      </w:r>
    </w:p>
    <w:p w:rsidR="00000000" w:rsidDel="00000000" w:rsidP="00000000" w:rsidRDefault="00000000" w:rsidRPr="00000000" w14:paraId="00000089">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do último reajuste aprovado por autoridade governamental ou realizado por determinação legal ou normativa, para os uniformes discriminados na planilha de custos e formação de preços que estejam diretamente vinculados ao valor de preço público (tarifa);</w:t>
      </w:r>
      <w:r w:rsidDel="00000000" w:rsidR="00000000" w:rsidRPr="00000000">
        <w:rPr>
          <w:rtl w:val="0"/>
        </w:rPr>
      </w:r>
    </w:p>
    <w:p w:rsidR="00000000" w:rsidDel="00000000" w:rsidP="00000000" w:rsidRDefault="00000000" w:rsidRPr="00000000" w14:paraId="0000008A">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do dia em que se completou um ou mais anos da apresentação da proposta, em relação aos custos sujeitos à variação de preços do mercado.</w:t>
      </w: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Caso, na data da prorrogação contratual, ainda não tenha sido celebrado o novo acordo, dissídio ou convenção coletiva da categoria, ou ainda não tenha sido possível à CONTRATANTE ou ao contratado proceder aos cálculos devidos, deverá ser inserida cláusula no termo aditivo de prorrogação para resguardar o direito futuro à repactuação, a ser exercido tão logo se disponha dos valores reajustados, sob pena de preclusão.</w:t>
      </w:r>
      <w:r w:rsidDel="00000000" w:rsidR="00000000" w:rsidRPr="00000000">
        <w:rPr>
          <w:rtl w:val="0"/>
        </w:rPr>
      </w:r>
    </w:p>
    <w:p w:rsidR="00000000" w:rsidDel="00000000" w:rsidP="00000000" w:rsidRDefault="00000000" w:rsidRPr="00000000" w14:paraId="0000008C">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Os novos valores contratuais decorrentes das repactuações terão suas vigências iniciadas da seguinte forma:</w:t>
      </w:r>
      <w:r w:rsidDel="00000000" w:rsidR="00000000" w:rsidRPr="00000000">
        <w:rPr>
          <w:rtl w:val="0"/>
        </w:rPr>
      </w:r>
    </w:p>
    <w:p w:rsidR="00000000" w:rsidDel="00000000" w:rsidP="00000000" w:rsidRDefault="00000000" w:rsidRPr="00000000" w14:paraId="0000008D">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a partir da ocorrência do fato gerador que deu causa à repactuação, como regra geral;</w:t>
      </w:r>
      <w:r w:rsidDel="00000000" w:rsidR="00000000" w:rsidRPr="00000000">
        <w:rPr>
          <w:rtl w:val="0"/>
        </w:rPr>
      </w:r>
    </w:p>
    <w:p w:rsidR="00000000" w:rsidDel="00000000" w:rsidP="00000000" w:rsidRDefault="00000000" w:rsidRPr="00000000" w14:paraId="0000008E">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em data futura, desde que acordada entre as partes, sem prejuízo da contagem de periodicidade para concessão das próximas repactuações futuras; ou</w:t>
      </w:r>
      <w:r w:rsidDel="00000000" w:rsidR="00000000" w:rsidRPr="00000000">
        <w:rPr>
          <w:rtl w:val="0"/>
        </w:rPr>
      </w:r>
    </w:p>
    <w:p w:rsidR="00000000" w:rsidDel="00000000" w:rsidP="00000000" w:rsidRDefault="00000000" w:rsidRPr="00000000" w14:paraId="0000008F">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200" w:before="240" w:line="276" w:lineRule="auto"/>
        <w:ind w:left="1133.858267716535" w:right="0" w:hanging="570"/>
        <w:jc w:val="both"/>
        <w:rPr/>
      </w:pPr>
      <w:r w:rsidDel="00000000" w:rsidR="00000000" w:rsidRPr="00000000">
        <w:rPr>
          <w:rFonts w:ascii="Arial" w:cs="Arial" w:eastAsia="Arial" w:hAnsi="Arial"/>
          <w:rtl w:val="0"/>
        </w:rPr>
        <w:t xml:space="preserve">em data anterior à ocorrência do fato gerador, exclusivamente quando a repactuação envolver revisão do custo de mão de obra em que o próprio fato gerador, na forma de acordo, dissídio ou convenção coletiva, ou sentença normativa, contemplar data de vigência retroativa, podendo esta ser considerada para efeito de compensação do pagamento devido, assim como para a contagem da anualidade em repactuações futuras.</w:t>
      </w:r>
      <w:r w:rsidDel="00000000" w:rsidR="00000000" w:rsidRPr="00000000">
        <w:rPr>
          <w:rtl w:val="0"/>
        </w:rPr>
      </w:r>
    </w:p>
    <w:p w:rsidR="00000000" w:rsidDel="00000000" w:rsidP="00000000" w:rsidRDefault="00000000" w:rsidRPr="00000000" w14:paraId="00000090">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Os efeitos financeiros da repactuação ficarão restritos exclusivamente aos itens que a motivaram, e apenas em relação à diferença porventura existente.</w:t>
      </w:r>
      <w:r w:rsidDel="00000000" w:rsidR="00000000" w:rsidRPr="00000000">
        <w:rPr>
          <w:rtl w:val="0"/>
        </w:rPr>
      </w:r>
    </w:p>
    <w:p w:rsidR="00000000" w:rsidDel="00000000" w:rsidP="00000000" w:rsidRDefault="00000000" w:rsidRPr="00000000" w14:paraId="00000091">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color w:val="ff0000"/>
        </w:rPr>
      </w:pPr>
      <w:r w:rsidDel="00000000" w:rsidR="00000000" w:rsidRPr="00000000">
        <w:rPr>
          <w:rFonts w:ascii="Arial" w:cs="Arial" w:eastAsia="Arial" w:hAnsi="Arial"/>
          <w:color w:val="ff0000"/>
          <w:rtl w:val="0"/>
        </w:rPr>
        <w:t xml:space="preserve">Para os itens envolvendo uniformes (exceto quanto a obrigações decorrentes de Acordo, Convenção, Dissídio Coletivo de Trabalho e de Lei) e demais insumos será efetuado o reajuste com base no Índice Nacional de Preços ao Consumidor Amplo (IPCA/IBGE).</w:t>
      </w: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O contratado para a execução de remanescente de serviço tem direito à repactuação nas mesmas condições e prazos a que fazia jus a empresa anteriormente contratada, devendo os seus preços serem corrigidos antes do início da contratação, conforme determina § 7º do art. 89 da Lei nº 14.133/2021.</w:t>
      </w:r>
      <w:r w:rsidDel="00000000" w:rsidR="00000000" w:rsidRPr="00000000">
        <w:rPr>
          <w:rtl w:val="0"/>
        </w:rPr>
      </w:r>
    </w:p>
    <w:p w:rsidR="00000000" w:rsidDel="00000000" w:rsidP="00000000" w:rsidRDefault="00000000" w:rsidRPr="00000000" w14:paraId="00000093">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Independentemente do requerimento de repactuação dos custos decorrentes do mercado, o contratante verificará, a cada anualidade, se houve deflação do índice adotado que justifique o recálculo dos custos em valor menor, promovendo, em caso positivo, a redução dos valores correspondentes da planilha contratual. </w:t>
        <w:tab/>
        <w:tab/>
      </w:r>
      <w:r w:rsidDel="00000000" w:rsidR="00000000" w:rsidRPr="00000000">
        <w:rPr>
          <w:rtl w:val="0"/>
        </w:rPr>
      </w:r>
    </w:p>
    <w:p w:rsidR="00000000" w:rsidDel="00000000" w:rsidP="00000000" w:rsidRDefault="00000000" w:rsidRPr="00000000" w14:paraId="00000094">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Os efeitos financeiros da repactuação decorrente da variação dos custos contratuais de mão de obra vinculados aos acordos, às convenções ou aos dissídios coletivos de trabalho retroagirão, quando for o caso, à data do início dos efeitos financeiros do novo acordo, convenção ou sentença normativa que fundamenta a repactuação. </w:t>
        <w:tab/>
        <w:tab/>
      </w:r>
      <w:r w:rsidDel="00000000" w:rsidR="00000000" w:rsidRPr="00000000">
        <w:rPr>
          <w:rtl w:val="0"/>
        </w:rPr>
      </w:r>
    </w:p>
    <w:p w:rsidR="00000000" w:rsidDel="00000000" w:rsidP="00000000" w:rsidRDefault="00000000" w:rsidRPr="00000000" w14:paraId="00000095">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Os novos valores contratuais decorrentes das repactuações poderão se iniciar em data futura, desde que assim acordado entre as partes, sem prejuízo da contagem da anualidade para concessão das repactuações futuras.</w:t>
      </w:r>
      <w:r w:rsidDel="00000000" w:rsidR="00000000" w:rsidRPr="00000000">
        <w:rPr>
          <w:rtl w:val="0"/>
        </w:rPr>
      </w:r>
    </w:p>
    <w:p w:rsidR="00000000" w:rsidDel="00000000" w:rsidP="00000000" w:rsidRDefault="00000000" w:rsidRPr="00000000" w14:paraId="00000096">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Os efeitos financeiros da repactuação ficarão restritos exclusivamente aos itens que a motivaram, e apenas em relação à diferença porventura existente.</w:t>
      </w:r>
      <w:r w:rsidDel="00000000" w:rsidR="00000000" w:rsidRPr="00000000">
        <w:rPr>
          <w:rtl w:val="0"/>
        </w:rPr>
      </w:r>
    </w:p>
    <w:p w:rsidR="00000000" w:rsidDel="00000000" w:rsidP="00000000" w:rsidRDefault="00000000" w:rsidRPr="00000000" w14:paraId="00000097">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200" w:before="240" w:line="276" w:lineRule="auto"/>
        <w:ind w:left="566.9291338582675" w:right="0" w:hanging="566.9291338582675"/>
        <w:jc w:val="both"/>
        <w:rPr/>
      </w:pPr>
      <w:r w:rsidDel="00000000" w:rsidR="00000000" w:rsidRPr="00000000">
        <w:rPr>
          <w:rFonts w:ascii="Arial" w:cs="Arial" w:eastAsia="Arial" w:hAnsi="Arial"/>
          <w:rtl w:val="0"/>
        </w:rPr>
        <w:t xml:space="preserve">Deferido o pedido, a repactuação será formalizada mediante apostilamento.</w:t>
      </w:r>
      <w:r w:rsidDel="00000000" w:rsidR="00000000" w:rsidRPr="00000000">
        <w:rPr>
          <w:rtl w:val="0"/>
        </w:rPr>
      </w:r>
    </w:p>
    <w:p w:rsidR="00000000" w:rsidDel="00000000" w:rsidP="00000000" w:rsidRDefault="00000000" w:rsidRPr="00000000" w14:paraId="00000098">
      <w:pPr>
        <w:widowControl w:val="1"/>
        <w:spacing w:after="240" w:before="240" w:line="276"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1"/>
          <w:i w:val="0"/>
          <w:smallCaps w:val="0"/>
          <w:strike w:val="0"/>
          <w:color w:val="000000"/>
          <w:sz w:val="32"/>
          <w:szCs w:val="32"/>
          <w:u w:val="none"/>
          <w:shd w:fill="auto" w:val="clear"/>
          <w:vertAlign w:val="baseline"/>
        </w:rPr>
      </w:pPr>
      <w:bookmarkStart w:colFirst="0" w:colLast="0" w:name="_heading=h.lu3kb5y3t03u" w:id="9"/>
      <w:bookmarkEnd w:id="9"/>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NONA - DOTAÇÃO ORÇAMENTÁRIA</w:t>
      </w:r>
      <w:r w:rsidDel="00000000" w:rsidR="00000000" w:rsidRPr="00000000">
        <w:rPr>
          <w:rtl w:val="0"/>
        </w:rPr>
      </w:r>
    </w:p>
    <w:p w:rsidR="00000000" w:rsidDel="00000000" w:rsidP="00000000" w:rsidRDefault="00000000" w:rsidRPr="00000000" w14:paraId="0000009A">
      <w:pPr>
        <w:numPr>
          <w:ilvl w:val="0"/>
          <w:numId w:val="57"/>
        </w:numPr>
        <w:tabs>
          <w:tab w:val="left" w:leader="none" w:pos="0"/>
        </w:tabs>
        <w:spacing w:after="240" w:before="240" w:line="276" w:lineRule="auto"/>
        <w:ind w:left="566.9291338582675" w:hanging="570"/>
        <w:jc w:val="both"/>
        <w:rPr>
          <w:sz w:val="20"/>
          <w:szCs w:val="20"/>
        </w:rPr>
      </w:pPr>
      <w:r w:rsidDel="00000000" w:rsidR="00000000" w:rsidRPr="00000000">
        <w:rPr>
          <w:rFonts w:ascii="Arial" w:cs="Arial" w:eastAsia="Arial" w:hAnsi="Arial"/>
          <w:rtl w:val="0"/>
        </w:rPr>
        <w:t xml:space="preserve">O(s) recurso(s) para pagamento do(s) produto(s) será(ão) da(s) seguinte(s) dotação(ões) orçamentária(s):</w:t>
      </w:r>
      <w:r w:rsidDel="00000000" w:rsidR="00000000" w:rsidRPr="00000000">
        <w:rPr>
          <w:rtl w:val="0"/>
        </w:rPr>
      </w:r>
    </w:p>
    <w:tbl>
      <w:tblPr>
        <w:tblStyle w:val="Table3"/>
        <w:tblW w:w="9510.0" w:type="dxa"/>
        <w:jc w:val="left"/>
        <w:tblInd w:w="137.9999999999999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5"/>
        <w:gridCol w:w="1320"/>
        <w:gridCol w:w="1275"/>
        <w:gridCol w:w="1410"/>
        <w:gridCol w:w="1230"/>
        <w:gridCol w:w="1245"/>
        <w:gridCol w:w="1245"/>
        <w:tblGridChange w:id="0">
          <w:tblGrid>
            <w:gridCol w:w="1785"/>
            <w:gridCol w:w="1320"/>
            <w:gridCol w:w="1275"/>
            <w:gridCol w:w="1410"/>
            <w:gridCol w:w="1230"/>
            <w:gridCol w:w="1245"/>
            <w:gridCol w:w="1245"/>
          </w:tblGrid>
        </w:tblGridChange>
      </w:tblGrid>
      <w:tr>
        <w:trPr>
          <w:cantSplit w:val="0"/>
          <w:trHeight w:val="314" w:hRule="atLeast"/>
          <w:tblHeader w:val="0"/>
        </w:trPr>
        <w:tc>
          <w:tcPr>
            <w:shd w:fill="auto" w:val="clear"/>
          </w:tcPr>
          <w:p w:rsidR="00000000" w:rsidDel="00000000" w:rsidP="00000000" w:rsidRDefault="00000000" w:rsidRPr="00000000" w14:paraId="0000009B">
            <w:pPr>
              <w:spacing w:after="240" w:before="240" w:line="276" w:lineRule="auto"/>
              <w:ind w:left="0" w:firstLine="0"/>
              <w:jc w:val="both"/>
              <w:rPr>
                <w:rFonts w:ascii="Arial" w:cs="Arial" w:eastAsia="Arial" w:hAnsi="Arial"/>
              </w:rPr>
            </w:pPr>
            <w:r w:rsidDel="00000000" w:rsidR="00000000" w:rsidRPr="00000000">
              <w:rPr>
                <w:rFonts w:ascii="Arial" w:cs="Arial" w:eastAsia="Arial" w:hAnsi="Arial"/>
                <w:rtl w:val="0"/>
              </w:rPr>
              <w:t xml:space="preserve">Projeto/Atividade</w:t>
            </w:r>
          </w:p>
        </w:tc>
        <w:tc>
          <w:tcPr>
            <w:shd w:fill="auto" w:val="clear"/>
          </w:tcPr>
          <w:p w:rsidR="00000000" w:rsidDel="00000000" w:rsidP="00000000" w:rsidRDefault="00000000" w:rsidRPr="00000000" w14:paraId="0000009C">
            <w:pPr>
              <w:spacing w:after="240" w:before="240" w:line="276" w:lineRule="auto"/>
              <w:ind w:left="141.7322834645671" w:firstLine="0"/>
              <w:jc w:val="both"/>
              <w:rPr>
                <w:rFonts w:ascii="Arial" w:cs="Arial" w:eastAsia="Arial" w:hAnsi="Arial"/>
              </w:rPr>
            </w:pPr>
            <w:r w:rsidDel="00000000" w:rsidR="00000000" w:rsidRPr="00000000">
              <w:rPr>
                <w:rFonts w:ascii="Arial" w:cs="Arial" w:eastAsia="Arial" w:hAnsi="Arial"/>
                <w:rtl w:val="0"/>
              </w:rPr>
              <w:t xml:space="preserve">Natureza da Despesa</w:t>
            </w:r>
          </w:p>
        </w:tc>
        <w:tc>
          <w:tcPr>
            <w:shd w:fill="auto" w:val="clear"/>
          </w:tcPr>
          <w:p w:rsidR="00000000" w:rsidDel="00000000" w:rsidP="00000000" w:rsidRDefault="00000000" w:rsidRPr="00000000" w14:paraId="0000009D">
            <w:pPr>
              <w:spacing w:after="240" w:before="240" w:line="276" w:lineRule="auto"/>
              <w:ind w:left="141.7322834645671" w:firstLine="0"/>
              <w:jc w:val="both"/>
              <w:rPr>
                <w:rFonts w:ascii="Arial" w:cs="Arial" w:eastAsia="Arial" w:hAnsi="Arial"/>
              </w:rPr>
            </w:pPr>
            <w:r w:rsidDel="00000000" w:rsidR="00000000" w:rsidRPr="00000000">
              <w:rPr>
                <w:rFonts w:ascii="Arial" w:cs="Arial" w:eastAsia="Arial" w:hAnsi="Arial"/>
                <w:rtl w:val="0"/>
              </w:rPr>
              <w:t xml:space="preserve">Gestão/</w:t>
            </w:r>
          </w:p>
          <w:p w:rsidR="00000000" w:rsidDel="00000000" w:rsidP="00000000" w:rsidRDefault="00000000" w:rsidRPr="00000000" w14:paraId="0000009E">
            <w:pPr>
              <w:spacing w:after="240" w:before="240" w:line="276" w:lineRule="auto"/>
              <w:ind w:left="141.7322834645671" w:firstLine="0"/>
              <w:jc w:val="both"/>
              <w:rPr>
                <w:rFonts w:ascii="Arial" w:cs="Arial" w:eastAsia="Arial" w:hAnsi="Arial"/>
              </w:rPr>
            </w:pPr>
            <w:r w:rsidDel="00000000" w:rsidR="00000000" w:rsidRPr="00000000">
              <w:rPr>
                <w:rFonts w:ascii="Arial" w:cs="Arial" w:eastAsia="Arial" w:hAnsi="Arial"/>
                <w:rtl w:val="0"/>
              </w:rPr>
              <w:t xml:space="preserve">Unidade</w:t>
            </w:r>
          </w:p>
        </w:tc>
        <w:tc>
          <w:tcPr>
            <w:shd w:fill="auto" w:val="clear"/>
          </w:tcPr>
          <w:p w:rsidR="00000000" w:rsidDel="00000000" w:rsidP="00000000" w:rsidRDefault="00000000" w:rsidRPr="00000000" w14:paraId="0000009F">
            <w:pPr>
              <w:spacing w:after="240" w:before="240" w:line="276" w:lineRule="auto"/>
              <w:ind w:left="141.7322834645671" w:firstLine="0"/>
              <w:jc w:val="both"/>
              <w:rPr>
                <w:rFonts w:ascii="Arial" w:cs="Arial" w:eastAsia="Arial" w:hAnsi="Arial"/>
              </w:rPr>
            </w:pPr>
            <w:r w:rsidDel="00000000" w:rsidR="00000000" w:rsidRPr="00000000">
              <w:rPr>
                <w:rFonts w:ascii="Arial" w:cs="Arial" w:eastAsia="Arial" w:hAnsi="Arial"/>
                <w:rtl w:val="0"/>
              </w:rPr>
              <w:t xml:space="preserve">Fonte de</w:t>
            </w:r>
          </w:p>
          <w:p w:rsidR="00000000" w:rsidDel="00000000" w:rsidP="00000000" w:rsidRDefault="00000000" w:rsidRPr="00000000" w14:paraId="000000A0">
            <w:pPr>
              <w:spacing w:after="240" w:before="240" w:line="276" w:lineRule="auto"/>
              <w:ind w:left="141.7322834645671" w:firstLine="0"/>
              <w:jc w:val="both"/>
              <w:rPr>
                <w:rFonts w:ascii="Arial" w:cs="Arial" w:eastAsia="Arial" w:hAnsi="Arial"/>
              </w:rPr>
            </w:pPr>
            <w:r w:rsidDel="00000000" w:rsidR="00000000" w:rsidRPr="00000000">
              <w:rPr>
                <w:rFonts w:ascii="Arial" w:cs="Arial" w:eastAsia="Arial" w:hAnsi="Arial"/>
                <w:rtl w:val="0"/>
              </w:rPr>
              <w:t xml:space="preserve">Recurso</w:t>
            </w:r>
          </w:p>
        </w:tc>
        <w:tc>
          <w:tcPr>
            <w:shd w:fill="auto" w:val="clear"/>
          </w:tcPr>
          <w:p w:rsidR="00000000" w:rsidDel="00000000" w:rsidP="00000000" w:rsidRDefault="00000000" w:rsidRPr="00000000" w14:paraId="000000A1">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Programa de Trabalho</w:t>
            </w:r>
          </w:p>
        </w:tc>
        <w:tc>
          <w:tcPr>
            <w:shd w:fill="auto" w:val="clear"/>
          </w:tcPr>
          <w:p w:rsidR="00000000" w:rsidDel="00000000" w:rsidP="00000000" w:rsidRDefault="00000000" w:rsidRPr="00000000" w14:paraId="000000A2">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Elemento de Despesa</w:t>
            </w:r>
          </w:p>
        </w:tc>
        <w:tc>
          <w:tcPr>
            <w:shd w:fill="auto" w:val="clear"/>
          </w:tcPr>
          <w:p w:rsidR="00000000" w:rsidDel="00000000" w:rsidP="00000000" w:rsidRDefault="00000000" w:rsidRPr="00000000" w14:paraId="000000A3">
            <w:pPr>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Nota de Empenho</w:t>
            </w:r>
          </w:p>
        </w:tc>
      </w:tr>
      <w:tr>
        <w:trPr>
          <w:cantSplit w:val="0"/>
          <w:trHeight w:val="628" w:hRule="atLeast"/>
          <w:tblHeader w:val="0"/>
        </w:trPr>
        <w:tc>
          <w:tcPr>
            <w:shd w:fill="auto" w:val="clear"/>
          </w:tcPr>
          <w:p w:rsidR="00000000" w:rsidDel="00000000" w:rsidP="00000000" w:rsidRDefault="00000000" w:rsidRPr="00000000" w14:paraId="000000A4">
            <w:pPr>
              <w:spacing w:after="240" w:before="24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A5">
            <w:pPr>
              <w:spacing w:after="240" w:before="240" w:line="276" w:lineRule="auto"/>
              <w:ind w:left="56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A6">
            <w:pPr>
              <w:spacing w:after="240" w:before="240" w:line="276" w:lineRule="auto"/>
              <w:ind w:left="567" w:firstLine="0"/>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A7">
            <w:pPr>
              <w:spacing w:after="240" w:before="240" w:line="276" w:lineRule="auto"/>
              <w:ind w:left="567" w:firstLine="0"/>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A8">
            <w:pPr>
              <w:spacing w:after="240" w:before="240" w:line="276" w:lineRule="auto"/>
              <w:ind w:left="567"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A9">
            <w:pPr>
              <w:spacing w:after="240" w:before="240" w:line="276" w:lineRule="auto"/>
              <w:ind w:left="567" w:firstLine="0"/>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AA">
            <w:pPr>
              <w:spacing w:after="240" w:before="240" w:line="276" w:lineRule="auto"/>
              <w:ind w:left="567" w:firstLine="0"/>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AB">
            <w:pPr>
              <w:spacing w:after="240" w:before="240" w:line="276" w:lineRule="auto"/>
              <w:ind w:left="567" w:firstLine="0"/>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AC">
            <w:pPr>
              <w:spacing w:after="240" w:before="240" w:line="276" w:lineRule="auto"/>
              <w:ind w:left="567" w:firstLine="0"/>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0AD">
      <w:pPr>
        <w:numPr>
          <w:ilvl w:val="0"/>
          <w:numId w:val="57"/>
        </w:numPr>
        <w:tabs>
          <w:tab w:val="left" w:leader="none" w:pos="0"/>
        </w:tabs>
        <w:spacing w:after="240" w:before="240" w:line="276" w:lineRule="auto"/>
        <w:ind w:left="566.9291338582675" w:hanging="570"/>
        <w:jc w:val="both"/>
        <w:rPr>
          <w:sz w:val="20"/>
          <w:szCs w:val="20"/>
        </w:rPr>
      </w:pPr>
      <w:r w:rsidDel="00000000" w:rsidR="00000000" w:rsidRPr="00000000">
        <w:rPr>
          <w:rFonts w:ascii="Arial" w:cs="Arial" w:eastAsia="Arial" w:hAnsi="Arial"/>
          <w:rtl w:val="0"/>
        </w:rPr>
        <w:t xml:space="preserve">A dotação relativa aos exercícios financeiros subsequentes será indicada após aprovação da Lei Orçamentária respectiva e liberação dos créditos correspondentes, mediante apostilamento. </w:t>
      </w:r>
      <w:r w:rsidDel="00000000" w:rsidR="00000000" w:rsidRPr="00000000">
        <w:rPr>
          <w:rtl w:val="0"/>
        </w:rPr>
      </w:r>
    </w:p>
    <w:p w:rsidR="00000000" w:rsidDel="00000000" w:rsidP="00000000" w:rsidRDefault="00000000" w:rsidRPr="00000000" w14:paraId="000000AE">
      <w:pPr>
        <w:widowControl w:val="1"/>
        <w:spacing w:after="240" w:before="240" w:line="276"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1"/>
          <w:i w:val="0"/>
          <w:smallCaps w:val="0"/>
          <w:strike w:val="0"/>
          <w:color w:val="000000"/>
          <w:sz w:val="32"/>
          <w:szCs w:val="32"/>
          <w:u w:val="none"/>
          <w:shd w:fill="auto" w:val="clear"/>
          <w:vertAlign w:val="baseline"/>
        </w:rPr>
      </w:pPr>
      <w:bookmarkStart w:colFirst="0" w:colLast="0" w:name="_heading=h.vs45jfip4idy" w:id="10"/>
      <w:bookmarkEnd w:id="10"/>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DÉCIMA - GARANTIA DE EXECUÇÃO</w:t>
      </w:r>
      <w:r w:rsidDel="00000000" w:rsidR="00000000" w:rsidRPr="00000000">
        <w:rPr>
          <w:rtl w:val="0"/>
        </w:rPr>
      </w:r>
    </w:p>
    <w:p w:rsidR="00000000" w:rsidDel="00000000" w:rsidP="00000000" w:rsidRDefault="00000000" w:rsidRPr="00000000" w14:paraId="000000B0">
      <w:pPr>
        <w:numPr>
          <w:ilvl w:val="0"/>
          <w:numId w:val="24"/>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Não haverá exigência de garantia contratual da execução.</w:t>
      </w:r>
      <w:r w:rsidDel="00000000" w:rsidR="00000000" w:rsidRPr="00000000">
        <w:rPr>
          <w:rtl w:val="0"/>
        </w:rPr>
      </w:r>
    </w:p>
    <w:p w:rsidR="00000000" w:rsidDel="00000000" w:rsidP="00000000" w:rsidRDefault="00000000" w:rsidRPr="00000000" w14:paraId="000000B1">
      <w:pPr>
        <w:spacing w:after="240" w:before="240" w:line="276" w:lineRule="auto"/>
        <w:jc w:val="center"/>
        <w:rPr>
          <w:rFonts w:ascii="Arial" w:cs="Arial" w:eastAsia="Arial" w:hAnsi="Arial"/>
          <w:color w:val="ff0000"/>
        </w:rPr>
      </w:pPr>
      <w:sdt>
        <w:sdtPr>
          <w:tag w:val="goog_rdk_9"/>
        </w:sdtPr>
        <w:sdtContent>
          <w:commentRangeStart w:id="9"/>
        </w:sdtContent>
      </w:sdt>
      <w:r w:rsidDel="00000000" w:rsidR="00000000" w:rsidRPr="00000000">
        <w:rPr>
          <w:rFonts w:ascii="Arial" w:cs="Arial" w:eastAsia="Arial" w:hAnsi="Arial"/>
          <w:color w:val="ff0000"/>
          <w:rtl w:val="0"/>
        </w:rPr>
        <w:t xml:space="preserve">OU</w:t>
      </w:r>
      <w:commentRangeEnd w:id="9"/>
      <w:r w:rsidDel="00000000" w:rsidR="00000000" w:rsidRPr="00000000">
        <w:commentReference w:id="9"/>
      </w:r>
      <w:r w:rsidDel="00000000" w:rsidR="00000000" w:rsidRPr="00000000">
        <w:rPr>
          <w:rtl w:val="0"/>
        </w:rPr>
      </w:r>
    </w:p>
    <w:p w:rsidR="00000000" w:rsidDel="00000000" w:rsidP="00000000" w:rsidRDefault="00000000" w:rsidRPr="00000000" w14:paraId="000000B2">
      <w:pPr>
        <w:numPr>
          <w:ilvl w:val="0"/>
          <w:numId w:val="52"/>
        </w:numPr>
        <w:spacing w:after="240" w:before="240" w:line="276" w:lineRule="auto"/>
        <w:ind w:left="566.9291338582675" w:hanging="566.9291338582675"/>
        <w:jc w:val="both"/>
        <w:rPr/>
      </w:pPr>
      <w:r w:rsidDel="00000000" w:rsidR="00000000" w:rsidRPr="00000000">
        <w:rPr>
          <w:rFonts w:ascii="Arial" w:cs="Arial" w:eastAsia="Arial" w:hAnsi="Arial"/>
          <w:highlight w:val="white"/>
          <w:rtl w:val="0"/>
        </w:rPr>
        <w:t xml:space="preserve">A contratação conta com garantia de execução, nos moldes do art.96 da Lei nº 14.133/2021, em valor correspondente a </w:t>
      </w:r>
      <w:sdt>
        <w:sdtPr>
          <w:tag w:val="goog_rdk_10"/>
        </w:sdtPr>
        <w:sdtContent>
          <w:commentRangeStart w:id="10"/>
        </w:sdtContent>
      </w:sdt>
      <w:r w:rsidDel="00000000" w:rsidR="00000000" w:rsidRPr="00000000">
        <w:rPr>
          <w:rFonts w:ascii="Arial" w:cs="Arial" w:eastAsia="Arial" w:hAnsi="Arial"/>
          <w:color w:val="ff0000"/>
          <w:highlight w:val="white"/>
          <w:rtl w:val="0"/>
        </w:rPr>
        <w:t xml:space="preserve">X% (XXXX</w:t>
      </w:r>
      <w:r w:rsidDel="00000000" w:rsidR="00000000" w:rsidRPr="00000000">
        <w:rPr>
          <w:rFonts w:ascii="Arial" w:cs="Arial" w:eastAsia="Arial" w:hAnsi="Arial"/>
          <w:highlight w:val="white"/>
          <w:rtl w:val="0"/>
        </w:rPr>
        <w:t xml:space="preserve"> </w:t>
      </w:r>
      <w:commentRangeEnd w:id="10"/>
      <w:r w:rsidDel="00000000" w:rsidR="00000000" w:rsidRPr="00000000">
        <w:commentReference w:id="10"/>
      </w:r>
      <w:r w:rsidDel="00000000" w:rsidR="00000000" w:rsidRPr="00000000">
        <w:rPr>
          <w:rFonts w:ascii="Arial" w:cs="Arial" w:eastAsia="Arial" w:hAnsi="Arial"/>
          <w:highlight w:val="white"/>
          <w:rtl w:val="0"/>
        </w:rPr>
        <w:t xml:space="preserve">por cento) do valor</w:t>
      </w:r>
      <w:r w:rsidDel="00000000" w:rsidR="00000000" w:rsidRPr="00000000">
        <w:rPr>
          <w:rFonts w:ascii="Arial" w:cs="Arial" w:eastAsia="Arial" w:hAnsi="Arial"/>
          <w:color w:val="ff0000"/>
          <w:highlight w:val="white"/>
          <w:rtl w:val="0"/>
        </w:rPr>
        <w:t xml:space="preserve"> </w:t>
      </w:r>
      <w:sdt>
        <w:sdtPr>
          <w:tag w:val="goog_rdk_11"/>
        </w:sdtPr>
        <w:sdtContent>
          <w:commentRangeStart w:id="11"/>
        </w:sdtContent>
      </w:sdt>
      <w:r w:rsidDel="00000000" w:rsidR="00000000" w:rsidRPr="00000000">
        <w:rPr>
          <w:rFonts w:ascii="Arial" w:cs="Arial" w:eastAsia="Arial" w:hAnsi="Arial"/>
          <w:color w:val="ff0000"/>
          <w:highlight w:val="white"/>
          <w:rtl w:val="0"/>
        </w:rPr>
        <w:t xml:space="preserve">inicial/total/anual do contrato</w:t>
      </w:r>
      <w:commentRangeEnd w:id="11"/>
      <w:r w:rsidDel="00000000" w:rsidR="00000000" w:rsidRPr="00000000">
        <w:commentReference w:id="11"/>
      </w:r>
      <w:r w:rsidDel="00000000" w:rsidR="00000000" w:rsidRPr="00000000">
        <w:rPr>
          <w:rFonts w:ascii="Arial" w:cs="Arial" w:eastAsia="Arial" w:hAnsi="Arial"/>
          <w:highlight w:val="white"/>
          <w:rtl w:val="0"/>
        </w:rPr>
        <w:t xml:space="preserve">.</w:t>
      </w:r>
      <w:r w:rsidDel="00000000" w:rsidR="00000000" w:rsidRPr="00000000">
        <w:rPr>
          <w:rtl w:val="0"/>
        </w:rPr>
      </w:r>
    </w:p>
    <w:p w:rsidR="00000000" w:rsidDel="00000000" w:rsidP="00000000" w:rsidRDefault="00000000" w:rsidRPr="00000000" w14:paraId="000000B3">
      <w:pPr>
        <w:spacing w:after="240" w:before="240" w:line="276" w:lineRule="auto"/>
        <w:jc w:val="center"/>
        <w:rPr>
          <w:rFonts w:ascii="Arial" w:cs="Arial" w:eastAsia="Arial" w:hAnsi="Arial"/>
          <w:color w:val="ff0000"/>
          <w:highlight w:val="white"/>
        </w:rPr>
      </w:pPr>
      <w:r w:rsidDel="00000000" w:rsidR="00000000" w:rsidRPr="00000000">
        <w:rPr>
          <w:rFonts w:ascii="Arial" w:cs="Arial" w:eastAsia="Arial" w:hAnsi="Arial"/>
          <w:color w:val="ff0000"/>
          <w:highlight w:val="white"/>
          <w:rtl w:val="0"/>
        </w:rPr>
        <w:t xml:space="preserve">OU</w:t>
      </w:r>
    </w:p>
    <w:p w:rsidR="00000000" w:rsidDel="00000000" w:rsidP="00000000" w:rsidRDefault="00000000" w:rsidRPr="00000000" w14:paraId="000000B4">
      <w:pPr>
        <w:numPr>
          <w:ilvl w:val="0"/>
          <w:numId w:val="66"/>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A contratação conta com garantia de execução do contrato, nos moldes do art. 96 combinado com art. 101, ambos da Lei nº 14.133/2021 em valor correspondente a X% (XXXX por cento) do valor total/anual do contrato, acrescido do valor dos bens abaixo arrolados, dos quais o contratado será </w:t>
      </w:r>
      <w:sdt>
        <w:sdtPr>
          <w:tag w:val="goog_rdk_12"/>
        </w:sdtPr>
        <w:sdtContent>
          <w:commentRangeStart w:id="12"/>
        </w:sdtContent>
      </w:sdt>
      <w:r w:rsidDel="00000000" w:rsidR="00000000" w:rsidRPr="00000000">
        <w:rPr>
          <w:rFonts w:ascii="Arial" w:cs="Arial" w:eastAsia="Arial" w:hAnsi="Arial"/>
          <w:rtl w:val="0"/>
        </w:rPr>
        <w:t xml:space="preserve">depositário</w:t>
      </w:r>
      <w:commentRangeEnd w:id="12"/>
      <w:r w:rsidDel="00000000" w:rsidR="00000000" w:rsidRPr="00000000">
        <w:commentReference w:id="12"/>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B5">
      <w:pPr>
        <w:numPr>
          <w:ilvl w:val="0"/>
          <w:numId w:val="18"/>
        </w:numPr>
        <w:spacing w:after="240" w:before="240" w:line="276" w:lineRule="auto"/>
        <w:ind w:left="1133.858267716535" w:hanging="570"/>
        <w:jc w:val="both"/>
        <w:rPr/>
      </w:pPr>
      <w:r w:rsidDel="00000000" w:rsidR="00000000" w:rsidRPr="00000000">
        <w:rPr>
          <w:rFonts w:ascii="Arial" w:cs="Arial" w:eastAsia="Arial" w:hAnsi="Arial"/>
          <w:color w:val="ff0000"/>
          <w:rtl w:val="0"/>
        </w:rPr>
        <w:t xml:space="preserve">BEM 1.............. Valor</w:t>
      </w:r>
      <w:r w:rsidDel="00000000" w:rsidR="00000000" w:rsidRPr="00000000">
        <w:rPr>
          <w:rtl w:val="0"/>
        </w:rPr>
      </w:r>
    </w:p>
    <w:p w:rsidR="00000000" w:rsidDel="00000000" w:rsidP="00000000" w:rsidRDefault="00000000" w:rsidRPr="00000000" w14:paraId="000000B6">
      <w:pPr>
        <w:numPr>
          <w:ilvl w:val="0"/>
          <w:numId w:val="18"/>
        </w:numPr>
        <w:spacing w:after="240" w:before="240" w:line="276" w:lineRule="auto"/>
        <w:ind w:left="1133.858267716535" w:hanging="570"/>
        <w:jc w:val="both"/>
        <w:rPr/>
      </w:pPr>
      <w:r w:rsidDel="00000000" w:rsidR="00000000" w:rsidRPr="00000000">
        <w:rPr>
          <w:rFonts w:ascii="Arial" w:cs="Arial" w:eastAsia="Arial" w:hAnsi="Arial"/>
          <w:color w:val="ff0000"/>
          <w:rtl w:val="0"/>
        </w:rPr>
        <w:t xml:space="preserve">BEM 2 .............Valor</w:t>
      </w:r>
      <w:r w:rsidDel="00000000" w:rsidR="00000000" w:rsidRPr="00000000">
        <w:rPr>
          <w:rtl w:val="0"/>
        </w:rPr>
      </w:r>
    </w:p>
    <w:p w:rsidR="00000000" w:rsidDel="00000000" w:rsidP="00000000" w:rsidRDefault="00000000" w:rsidRPr="00000000" w14:paraId="000000B7">
      <w:pPr>
        <w:numPr>
          <w:ilvl w:val="0"/>
          <w:numId w:val="18"/>
        </w:numPr>
        <w:spacing w:after="240" w:before="240" w:line="276" w:lineRule="auto"/>
        <w:ind w:left="1133.858267716535" w:hanging="570"/>
        <w:jc w:val="both"/>
        <w:rPr/>
      </w:pPr>
      <w:r w:rsidDel="00000000" w:rsidR="00000000" w:rsidRPr="00000000">
        <w:rPr>
          <w:rFonts w:ascii="Arial" w:cs="Arial" w:eastAsia="Arial" w:hAnsi="Arial"/>
          <w:color w:val="ff0000"/>
          <w:rtl w:val="0"/>
        </w:rPr>
        <w:t xml:space="preserve">...</w:t>
      </w:r>
      <w:r w:rsidDel="00000000" w:rsidR="00000000" w:rsidRPr="00000000">
        <w:rPr>
          <w:rtl w:val="0"/>
        </w:rPr>
      </w:r>
    </w:p>
    <w:p w:rsidR="00000000" w:rsidDel="00000000" w:rsidP="00000000" w:rsidRDefault="00000000" w:rsidRPr="00000000" w14:paraId="000000B8">
      <w:pPr>
        <w:numPr>
          <w:ilvl w:val="0"/>
          <w:numId w:val="18"/>
        </w:numPr>
        <w:spacing w:after="240" w:before="240" w:line="276" w:lineRule="auto"/>
        <w:ind w:left="1133.858267716535" w:hanging="570"/>
        <w:jc w:val="both"/>
        <w:rPr/>
      </w:pPr>
      <w:r w:rsidDel="00000000" w:rsidR="00000000" w:rsidRPr="00000000">
        <w:rPr>
          <w:rFonts w:ascii="Arial" w:cs="Arial" w:eastAsia="Arial" w:hAnsi="Arial"/>
          <w:color w:val="ff0000"/>
          <w:rtl w:val="0"/>
        </w:rPr>
        <w:t xml:space="preserve">TOTAL ............. Valor total</w:t>
      </w:r>
      <w:r w:rsidDel="00000000" w:rsidR="00000000" w:rsidRPr="00000000">
        <w:rPr>
          <w:rtl w:val="0"/>
        </w:rPr>
      </w:r>
    </w:p>
    <w:p w:rsidR="00000000" w:rsidDel="00000000" w:rsidP="00000000" w:rsidRDefault="00000000" w:rsidRPr="00000000" w14:paraId="000000B9">
      <w:pPr>
        <w:numPr>
          <w:ilvl w:val="0"/>
          <w:numId w:val="30"/>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Caberá ao contratado optar por uma das seguintes modalidades de garantia:</w:t>
      </w:r>
      <w:r w:rsidDel="00000000" w:rsidR="00000000" w:rsidRPr="00000000">
        <w:rPr>
          <w:rtl w:val="0"/>
        </w:rPr>
      </w:r>
    </w:p>
    <w:p w:rsidR="00000000" w:rsidDel="00000000" w:rsidP="00000000" w:rsidRDefault="00000000" w:rsidRPr="00000000" w14:paraId="000000BA">
      <w:pPr>
        <w:numPr>
          <w:ilvl w:val="0"/>
          <w:numId w:val="19"/>
        </w:numPr>
        <w:spacing w:after="240" w:before="240" w:line="276" w:lineRule="auto"/>
        <w:ind w:left="1133.858267716535" w:hanging="570"/>
        <w:jc w:val="both"/>
        <w:rPr/>
      </w:pPr>
      <w:r w:rsidDel="00000000" w:rsidR="00000000" w:rsidRPr="00000000">
        <w:rPr>
          <w:rFonts w:ascii="Arial" w:cs="Arial" w:eastAsia="Arial" w:hAnsi="Arial"/>
          <w:rtl w:val="0"/>
        </w:rPr>
        <w:t xml:space="preserve">Caução em dinheiro ou títulos da dívida pública, sendo estes emitidos sob a forma escritural, mediante registro em sistema centralizado de liquidação e de custódia autorizado pelo Banco Central do Brasil e avaliados pelos seus credores econômicos, definido pelo Ministério da Economia.</w:t>
      </w:r>
      <w:r w:rsidDel="00000000" w:rsidR="00000000" w:rsidRPr="00000000">
        <w:rPr>
          <w:rtl w:val="0"/>
        </w:rPr>
      </w:r>
    </w:p>
    <w:p w:rsidR="00000000" w:rsidDel="00000000" w:rsidP="00000000" w:rsidRDefault="00000000" w:rsidRPr="00000000" w14:paraId="000000BB">
      <w:pPr>
        <w:numPr>
          <w:ilvl w:val="0"/>
          <w:numId w:val="19"/>
        </w:numPr>
        <w:spacing w:after="240" w:before="240" w:line="276" w:lineRule="auto"/>
        <w:ind w:left="1133.858267716535" w:hanging="570"/>
        <w:jc w:val="both"/>
        <w:rPr/>
      </w:pPr>
      <w:r w:rsidDel="00000000" w:rsidR="00000000" w:rsidRPr="00000000">
        <w:rPr>
          <w:rFonts w:ascii="Arial" w:cs="Arial" w:eastAsia="Arial" w:hAnsi="Arial"/>
          <w:rtl w:val="0"/>
        </w:rPr>
        <w:t xml:space="preserve">Seguro-garantia, modalidade “Seguro-garantia do Prestador de Serviço”, representado por apólice de seguro emitida especialmente para esse fim, devendo ter como importância segurada o valor nominal da garantia exigida e como beneficiário o contratante.</w:t>
      </w:r>
      <w:r w:rsidDel="00000000" w:rsidR="00000000" w:rsidRPr="00000000">
        <w:rPr>
          <w:rtl w:val="0"/>
        </w:rPr>
      </w:r>
    </w:p>
    <w:p w:rsidR="00000000" w:rsidDel="00000000" w:rsidP="00000000" w:rsidRDefault="00000000" w:rsidRPr="00000000" w14:paraId="000000BC">
      <w:pPr>
        <w:numPr>
          <w:ilvl w:val="0"/>
          <w:numId w:val="19"/>
        </w:numPr>
        <w:spacing w:after="240" w:before="240" w:line="276" w:lineRule="auto"/>
        <w:ind w:left="1133.858267716535" w:hanging="570"/>
        <w:jc w:val="both"/>
        <w:rPr/>
      </w:pPr>
      <w:r w:rsidDel="00000000" w:rsidR="00000000" w:rsidRPr="00000000">
        <w:rPr>
          <w:rFonts w:ascii="Arial" w:cs="Arial" w:eastAsia="Arial" w:hAnsi="Arial"/>
          <w:rtl w:val="0"/>
        </w:rPr>
        <w:t xml:space="preserve">Fiança bancária, emitida por banco ou instituição financeira devidamente autorizada a operar no País pelo Banco Central do Brasil.</w:t>
      </w:r>
      <w:r w:rsidDel="00000000" w:rsidR="00000000" w:rsidRPr="00000000">
        <w:rPr>
          <w:rtl w:val="0"/>
        </w:rPr>
      </w:r>
    </w:p>
    <w:p w:rsidR="00000000" w:rsidDel="00000000" w:rsidP="00000000" w:rsidRDefault="00000000" w:rsidRPr="00000000" w14:paraId="000000BD">
      <w:pPr>
        <w:numPr>
          <w:ilvl w:val="0"/>
          <w:numId w:val="30"/>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A garantia, quando em dinheiro, deverá ser efetuada com o recolhimento de DAR (Documento de Arrecadação). Para a emissão do referido documento, deve-se realizar o seguinte procedimento:</w:t>
      </w:r>
      <w:r w:rsidDel="00000000" w:rsidR="00000000" w:rsidRPr="00000000">
        <w:rPr>
          <w:rtl w:val="0"/>
        </w:rPr>
      </w:r>
    </w:p>
    <w:p w:rsidR="00000000" w:rsidDel="00000000" w:rsidP="00000000" w:rsidRDefault="00000000" w:rsidRPr="00000000" w14:paraId="000000BE">
      <w:pPr>
        <w:numPr>
          <w:ilvl w:val="0"/>
          <w:numId w:val="15"/>
        </w:numPr>
        <w:spacing w:after="240" w:before="240" w:line="276" w:lineRule="auto"/>
        <w:ind w:left="1133.858267716535" w:hanging="570"/>
        <w:jc w:val="both"/>
        <w:rPr/>
      </w:pPr>
      <w:r w:rsidDel="00000000" w:rsidR="00000000" w:rsidRPr="00000000">
        <w:rPr>
          <w:rFonts w:ascii="Arial" w:cs="Arial" w:eastAsia="Arial" w:hAnsi="Arial"/>
          <w:rtl w:val="0"/>
        </w:rPr>
        <w:t xml:space="preserve">Acessar site da SEFAZ, no endereço </w:t>
      </w:r>
      <w:hyperlink r:id="rId10">
        <w:r w:rsidDel="00000000" w:rsidR="00000000" w:rsidRPr="00000000">
          <w:rPr>
            <w:rFonts w:ascii="Arial" w:cs="Arial" w:eastAsia="Arial" w:hAnsi="Arial"/>
            <w:color w:val="1155cc"/>
            <w:u w:val="single"/>
            <w:rtl w:val="0"/>
          </w:rPr>
          <w:t xml:space="preserve">http://www.sefaz.mt.gov.br</w:t>
        </w:r>
      </w:hyperlink>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BF">
      <w:pPr>
        <w:numPr>
          <w:ilvl w:val="0"/>
          <w:numId w:val="15"/>
        </w:numPr>
        <w:spacing w:after="240" w:before="240" w:line="276" w:lineRule="auto"/>
        <w:ind w:left="1133.858267716535" w:hanging="570"/>
        <w:jc w:val="both"/>
        <w:rPr/>
      </w:pPr>
      <w:r w:rsidDel="00000000" w:rsidR="00000000" w:rsidRPr="00000000">
        <w:rPr>
          <w:rFonts w:ascii="Arial" w:cs="Arial" w:eastAsia="Arial" w:hAnsi="Arial"/>
          <w:rtl w:val="0"/>
        </w:rPr>
        <w:t xml:space="preserve">Na aba Serviços, clicar em Documentos Arrecadação, clicar em DAR-1 - Órgãos;</w:t>
      </w:r>
      <w:r w:rsidDel="00000000" w:rsidR="00000000" w:rsidRPr="00000000">
        <w:rPr>
          <w:rtl w:val="0"/>
        </w:rPr>
      </w:r>
    </w:p>
    <w:p w:rsidR="00000000" w:rsidDel="00000000" w:rsidP="00000000" w:rsidRDefault="00000000" w:rsidRPr="00000000" w14:paraId="000000C0">
      <w:pPr>
        <w:numPr>
          <w:ilvl w:val="0"/>
          <w:numId w:val="15"/>
        </w:numPr>
        <w:spacing w:after="240" w:before="240" w:line="276" w:lineRule="auto"/>
        <w:ind w:left="1133.858267716535" w:hanging="570"/>
        <w:jc w:val="both"/>
        <w:rPr/>
      </w:pPr>
      <w:r w:rsidDel="00000000" w:rsidR="00000000" w:rsidRPr="00000000">
        <w:rPr>
          <w:rFonts w:ascii="Arial" w:cs="Arial" w:eastAsia="Arial" w:hAnsi="Arial"/>
          <w:rtl w:val="0"/>
        </w:rPr>
        <w:t xml:space="preserve">Selecionar o órgão ou entidade contratante e escolher o tipo de pessoa;</w:t>
      </w:r>
      <w:r w:rsidDel="00000000" w:rsidR="00000000" w:rsidRPr="00000000">
        <w:rPr>
          <w:rtl w:val="0"/>
        </w:rPr>
      </w:r>
    </w:p>
    <w:p w:rsidR="00000000" w:rsidDel="00000000" w:rsidP="00000000" w:rsidRDefault="00000000" w:rsidRPr="00000000" w14:paraId="000000C1">
      <w:pPr>
        <w:numPr>
          <w:ilvl w:val="0"/>
          <w:numId w:val="15"/>
        </w:numPr>
        <w:spacing w:after="240" w:before="240" w:line="276" w:lineRule="auto"/>
        <w:ind w:left="1133.858267716535" w:hanging="570"/>
        <w:jc w:val="both"/>
        <w:rPr/>
      </w:pPr>
      <w:r w:rsidDel="00000000" w:rsidR="00000000" w:rsidRPr="00000000">
        <w:rPr>
          <w:rFonts w:ascii="Arial" w:cs="Arial" w:eastAsia="Arial" w:hAnsi="Arial"/>
          <w:rtl w:val="0"/>
        </w:rPr>
        <w:t xml:space="preserve">Preencher o Formulário para emissão do DAR:</w:t>
      </w:r>
      <w:r w:rsidDel="00000000" w:rsidR="00000000" w:rsidRPr="00000000">
        <w:rPr>
          <w:rtl w:val="0"/>
        </w:rPr>
      </w:r>
    </w:p>
    <w:p w:rsidR="00000000" w:rsidDel="00000000" w:rsidP="00000000" w:rsidRDefault="00000000" w:rsidRPr="00000000" w14:paraId="000000C2">
      <w:pPr>
        <w:numPr>
          <w:ilvl w:val="0"/>
          <w:numId w:val="15"/>
        </w:numPr>
        <w:spacing w:after="240" w:before="240" w:line="276" w:lineRule="auto"/>
        <w:ind w:left="1133.858267716535" w:hanging="570"/>
        <w:jc w:val="both"/>
        <w:rPr/>
      </w:pPr>
      <w:r w:rsidDel="00000000" w:rsidR="00000000" w:rsidRPr="00000000">
        <w:rPr>
          <w:rFonts w:ascii="Arial" w:cs="Arial" w:eastAsia="Arial" w:hAnsi="Arial"/>
          <w:rtl w:val="0"/>
        </w:rPr>
        <w:t xml:space="preserve">Após a emissão do Documento de Arrecadação (DAR), efetuar o pagamento em qualquer agência do Banco do Brasil e, em seguida, encaminhar ao contratante, ambos documentos: as cópias do DAR e do comprovante de pagamento;</w:t>
      </w:r>
      <w:r w:rsidDel="00000000" w:rsidR="00000000" w:rsidRPr="00000000">
        <w:rPr>
          <w:rtl w:val="0"/>
        </w:rPr>
      </w:r>
    </w:p>
    <w:p w:rsidR="00000000" w:rsidDel="00000000" w:rsidP="00000000" w:rsidRDefault="00000000" w:rsidRPr="00000000" w14:paraId="000000C3">
      <w:pPr>
        <w:numPr>
          <w:ilvl w:val="0"/>
          <w:numId w:val="30"/>
        </w:numPr>
        <w:spacing w:after="240" w:before="240" w:line="276" w:lineRule="auto"/>
        <w:ind w:left="566.9291338582675" w:hanging="566.9291338582675"/>
        <w:jc w:val="both"/>
        <w:rPr/>
      </w:pPr>
      <w:r w:rsidDel="00000000" w:rsidR="00000000" w:rsidRPr="00000000">
        <w:rPr>
          <w:rFonts w:ascii="Arial" w:cs="Arial" w:eastAsia="Arial" w:hAnsi="Arial"/>
          <w:highlight w:val="white"/>
          <w:rtl w:val="0"/>
        </w:rPr>
        <w:t xml:space="preserve">Caso utilizada a modalidade de seguro-garantia, a apólice deverá ter validade durante a vigência do contrato</w:t>
      </w:r>
      <w:r w:rsidDel="00000000" w:rsidR="00000000" w:rsidRPr="00000000">
        <w:rPr>
          <w:rFonts w:ascii="Arial" w:cs="Arial" w:eastAsia="Arial" w:hAnsi="Arial"/>
          <w:color w:val="ff0000"/>
          <w:highlight w:val="white"/>
          <w:rtl w:val="0"/>
        </w:rPr>
        <w:t xml:space="preserve"> E/OU</w:t>
      </w:r>
      <w:r w:rsidDel="00000000" w:rsidR="00000000" w:rsidRPr="00000000">
        <w:rPr>
          <w:rFonts w:ascii="Arial" w:cs="Arial" w:eastAsia="Arial" w:hAnsi="Arial"/>
          <w:highlight w:val="white"/>
          <w:rtl w:val="0"/>
        </w:rPr>
        <w:t xml:space="preserve"> por XXXXXX dias após o término da vigência contratual, permanecendo em vigor mesmo que o contratado não pague o prêmio nas datas convencionadas.</w:t>
      </w:r>
      <w:r w:rsidDel="00000000" w:rsidR="00000000" w:rsidRPr="00000000">
        <w:rPr>
          <w:rtl w:val="0"/>
        </w:rPr>
      </w:r>
    </w:p>
    <w:p w:rsidR="00000000" w:rsidDel="00000000" w:rsidP="00000000" w:rsidRDefault="00000000" w:rsidRPr="00000000" w14:paraId="000000C4">
      <w:pPr>
        <w:numPr>
          <w:ilvl w:val="0"/>
          <w:numId w:val="30"/>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A apólice do seguro garantia deverá acompanhar as modificações referentes à vigência do contrato principal mediante a emissão do respectivo endosso pela seguradora.</w:t>
      </w:r>
      <w:r w:rsidDel="00000000" w:rsidR="00000000" w:rsidRPr="00000000">
        <w:rPr>
          <w:rtl w:val="0"/>
        </w:rPr>
      </w:r>
    </w:p>
    <w:p w:rsidR="00000000" w:rsidDel="00000000" w:rsidP="00000000" w:rsidRDefault="00000000" w:rsidRPr="00000000" w14:paraId="000000C5">
      <w:pPr>
        <w:numPr>
          <w:ilvl w:val="0"/>
          <w:numId w:val="30"/>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Será permitida a substituição da apólice de seguro-garantia na data de renovação ou de aniversário, desde que mantidas as condições e coberturas da apólice vigente e nenhum período fique descoberto, ressalvado o período no qual o contrato seja suspenso por ordem ou inadimplemento da Administração.</w:t>
      </w:r>
      <w:r w:rsidDel="00000000" w:rsidR="00000000" w:rsidRPr="00000000">
        <w:rPr>
          <w:rtl w:val="0"/>
        </w:rPr>
      </w:r>
    </w:p>
    <w:p w:rsidR="00000000" w:rsidDel="00000000" w:rsidP="00000000" w:rsidRDefault="00000000" w:rsidRPr="00000000" w14:paraId="000000C6">
      <w:pPr>
        <w:numPr>
          <w:ilvl w:val="0"/>
          <w:numId w:val="30"/>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Caso utilizada outra modalidade de garantia, somente será liberada ou restituída após a fiel execução do contrato ou após a sua extinção por culpa exclusiva da Administração e, quando em dinheiro, será atualizada monetariamente.</w:t>
      </w:r>
      <w:r w:rsidDel="00000000" w:rsidR="00000000" w:rsidRPr="00000000">
        <w:rPr>
          <w:rtl w:val="0"/>
        </w:rPr>
      </w:r>
    </w:p>
    <w:p w:rsidR="00000000" w:rsidDel="00000000" w:rsidP="00000000" w:rsidRDefault="00000000" w:rsidRPr="00000000" w14:paraId="000000C7">
      <w:pPr>
        <w:numPr>
          <w:ilvl w:val="0"/>
          <w:numId w:val="30"/>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Na hipótese de suspensão do contrato por ordem ou inadimplemento da Administração, o contratado ficará desobrigado de renovar a garantia ou de endossar a apólice de seguro até a ordem de reinício da execução ou o adimplemento pela Administração.</w:t>
      </w:r>
      <w:r w:rsidDel="00000000" w:rsidR="00000000" w:rsidRPr="00000000">
        <w:rPr>
          <w:rtl w:val="0"/>
        </w:rPr>
      </w:r>
    </w:p>
    <w:p w:rsidR="00000000" w:rsidDel="00000000" w:rsidP="00000000" w:rsidRDefault="00000000" w:rsidRPr="00000000" w14:paraId="000000C8">
      <w:pPr>
        <w:numPr>
          <w:ilvl w:val="0"/>
          <w:numId w:val="30"/>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Caberá ao contratado optar por uma das seguintes modalidades de garantia:</w:t>
      </w:r>
      <w:r w:rsidDel="00000000" w:rsidR="00000000" w:rsidRPr="00000000">
        <w:rPr>
          <w:rtl w:val="0"/>
        </w:rPr>
      </w:r>
    </w:p>
    <w:p w:rsidR="00000000" w:rsidDel="00000000" w:rsidP="00000000" w:rsidRDefault="00000000" w:rsidRPr="00000000" w14:paraId="000000C9">
      <w:pPr>
        <w:numPr>
          <w:ilvl w:val="0"/>
          <w:numId w:val="30"/>
        </w:numPr>
        <w:spacing w:after="240" w:before="240" w:line="276" w:lineRule="auto"/>
        <w:ind w:left="566.9291338582675"/>
        <w:jc w:val="both"/>
      </w:pP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No seguro-garantia, é permitida a inclusão de cláusula prevendo a obrigação de comunicar a mera expectativa de sinistro por parte do contratante, sendo, no entanto, vedada a inclusão de cláusula que permita a execução do objeto do contrato por meio de terceiros.</w:t>
      </w:r>
      <w:r w:rsidDel="00000000" w:rsidR="00000000" w:rsidRPr="00000000">
        <w:rPr>
          <w:rtl w:val="0"/>
        </w:rPr>
      </w:r>
    </w:p>
    <w:p w:rsidR="00000000" w:rsidDel="00000000" w:rsidP="00000000" w:rsidRDefault="00000000" w:rsidRPr="00000000" w14:paraId="000000CA">
      <w:pPr>
        <w:numPr>
          <w:ilvl w:val="0"/>
          <w:numId w:val="30"/>
        </w:numPr>
        <w:spacing w:after="240" w:before="240" w:line="276" w:lineRule="auto"/>
        <w:ind w:left="566.9291338582675" w:hanging="566.9291338582675"/>
        <w:jc w:val="both"/>
        <w:rPr>
          <w:color w:val="ff0000"/>
        </w:rPr>
      </w:pPr>
      <w:r w:rsidDel="00000000" w:rsidR="00000000" w:rsidRPr="00000000">
        <w:rPr>
          <w:rFonts w:ascii="Arial" w:cs="Arial" w:eastAsia="Arial" w:hAnsi="Arial"/>
          <w:color w:val="ff0000"/>
          <w:rtl w:val="0"/>
        </w:rPr>
        <w:t xml:space="preserve">A inobservância do prazo fixado para apresentação, suplementação ou reposição da garantia acarretará a aplicação de multa de 0,2% (dois décimos por cento), do valor do contrato por dia de atraso, até o máximo de 5% (cinco por cento).</w:t>
      </w:r>
      <w:r w:rsidDel="00000000" w:rsidR="00000000" w:rsidRPr="00000000">
        <w:rPr>
          <w:rtl w:val="0"/>
        </w:rPr>
      </w:r>
    </w:p>
    <w:p w:rsidR="00000000" w:rsidDel="00000000" w:rsidP="00000000" w:rsidRDefault="00000000" w:rsidRPr="00000000" w14:paraId="000000CB">
      <w:pPr>
        <w:numPr>
          <w:ilvl w:val="0"/>
          <w:numId w:val="10"/>
        </w:numPr>
        <w:spacing w:after="240" w:before="240" w:line="276" w:lineRule="auto"/>
        <w:ind w:left="1133.858267716535" w:hanging="570"/>
        <w:jc w:val="both"/>
        <w:rPr>
          <w:color w:val="ff0000"/>
        </w:rPr>
      </w:pPr>
      <w:r w:rsidDel="00000000" w:rsidR="00000000" w:rsidRPr="00000000">
        <w:rPr>
          <w:rFonts w:ascii="Arial" w:cs="Arial" w:eastAsia="Arial" w:hAnsi="Arial"/>
          <w:color w:val="ff0000"/>
          <w:rtl w:val="0"/>
        </w:rPr>
        <w:t xml:space="preserve">Caso o atraso seja superior a 25 (vinte e cinco) dias corridos na prestação da garantia contratual nas modalidades caução ou fiança bancária, o contratante poderá promover a retenção dos pagamentos devidos ao contratado, até o limite do percentual estabelecido a título de garantia.</w:t>
      </w:r>
      <w:r w:rsidDel="00000000" w:rsidR="00000000" w:rsidRPr="00000000">
        <w:rPr>
          <w:rtl w:val="0"/>
        </w:rPr>
      </w:r>
    </w:p>
    <w:p w:rsidR="00000000" w:rsidDel="00000000" w:rsidP="00000000" w:rsidRDefault="00000000" w:rsidRPr="00000000" w14:paraId="000000CC">
      <w:pPr>
        <w:numPr>
          <w:ilvl w:val="0"/>
          <w:numId w:val="10"/>
        </w:numPr>
        <w:spacing w:after="240" w:before="240" w:line="276" w:lineRule="auto"/>
        <w:ind w:left="1133.858267716535" w:hanging="570"/>
        <w:jc w:val="both"/>
        <w:rPr>
          <w:color w:val="ff0000"/>
        </w:rPr>
      </w:pPr>
      <w:r w:rsidDel="00000000" w:rsidR="00000000" w:rsidRPr="00000000">
        <w:rPr>
          <w:rFonts w:ascii="Arial" w:cs="Arial" w:eastAsia="Arial" w:hAnsi="Arial"/>
          <w:color w:val="ff0000"/>
          <w:rtl w:val="0"/>
        </w:rPr>
        <w:t xml:space="preserve">A retenção efetuada com base nesta cláusula não gera direito a nenhum tipo de compensação financeira ao contratado.</w:t>
      </w:r>
      <w:r w:rsidDel="00000000" w:rsidR="00000000" w:rsidRPr="00000000">
        <w:rPr>
          <w:rtl w:val="0"/>
        </w:rPr>
      </w:r>
    </w:p>
    <w:p w:rsidR="00000000" w:rsidDel="00000000" w:rsidP="00000000" w:rsidRDefault="00000000" w:rsidRPr="00000000" w14:paraId="000000CD">
      <w:pPr>
        <w:numPr>
          <w:ilvl w:val="0"/>
          <w:numId w:val="30"/>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O contratado, a qualquer tempo, poderá substituir a retenção efetuada em razão da falta de apresentação da garantia desta cláusula por quaisquer das modalidades de garantia, caução em dinheiro ou títulos da dívida pública, seguro-garantia ou fiança bancária.</w:t>
      </w:r>
      <w:r w:rsidDel="00000000" w:rsidR="00000000" w:rsidRPr="00000000">
        <w:rPr>
          <w:rtl w:val="0"/>
        </w:rPr>
      </w:r>
    </w:p>
    <w:p w:rsidR="00000000" w:rsidDel="00000000" w:rsidP="00000000" w:rsidRDefault="00000000" w:rsidRPr="00000000" w14:paraId="000000CE">
      <w:pPr>
        <w:numPr>
          <w:ilvl w:val="0"/>
          <w:numId w:val="30"/>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Caso a opção seja por utilizar títulos da dívida pública, estes devem ter sido emitidos sob a forma escritural, mediante registro em sistema centralizado de liquidação e de custódia autorizado pelo Banco Central do Brasil, e avaliados pelos seus valores econômicos, conforme definido pelo Ministério da Economia.</w:t>
      </w:r>
      <w:r w:rsidDel="00000000" w:rsidR="00000000" w:rsidRPr="00000000">
        <w:rPr>
          <w:rtl w:val="0"/>
        </w:rPr>
      </w:r>
    </w:p>
    <w:p w:rsidR="00000000" w:rsidDel="00000000" w:rsidP="00000000" w:rsidRDefault="00000000" w:rsidRPr="00000000" w14:paraId="000000CF">
      <w:pPr>
        <w:numPr>
          <w:ilvl w:val="0"/>
          <w:numId w:val="30"/>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No caso de garantia na modalidade de fiança bancária, esta deverá ser emitida por banco ou instituição financeira devidamente autorizada a operar no País pelo Banco Central do Brasil, e deverá constar expressa renúncia do fiador aos benefícios do art. 827 do Código Civil.</w:t>
      </w:r>
      <w:r w:rsidDel="00000000" w:rsidR="00000000" w:rsidRPr="00000000">
        <w:rPr>
          <w:rtl w:val="0"/>
        </w:rPr>
      </w:r>
    </w:p>
    <w:p w:rsidR="00000000" w:rsidDel="00000000" w:rsidP="00000000" w:rsidRDefault="00000000" w:rsidRPr="00000000" w14:paraId="000000D0">
      <w:pPr>
        <w:numPr>
          <w:ilvl w:val="0"/>
          <w:numId w:val="30"/>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Se o valor da garantia for utilizado total ou parcialmente em pagamento de qualquer obrigação, o contratado obriga-se a fazer a respectiva reposição no prazo máximo de .......... (......) dias úteis, contados da data em que for notificada.</w:t>
      </w:r>
      <w:r w:rsidDel="00000000" w:rsidR="00000000" w:rsidRPr="00000000">
        <w:rPr>
          <w:rtl w:val="0"/>
        </w:rPr>
      </w:r>
    </w:p>
    <w:p w:rsidR="00000000" w:rsidDel="00000000" w:rsidP="00000000" w:rsidRDefault="00000000" w:rsidRPr="00000000" w14:paraId="000000D1">
      <w:pPr>
        <w:numPr>
          <w:ilvl w:val="0"/>
          <w:numId w:val="30"/>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O contratante executará a garantia na forma prevista na legislação que rege a matéria.</w:t>
        <w:tab/>
      </w:r>
      <w:r w:rsidDel="00000000" w:rsidR="00000000" w:rsidRPr="00000000">
        <w:rPr>
          <w:rtl w:val="0"/>
        </w:rPr>
      </w:r>
    </w:p>
    <w:p w:rsidR="00000000" w:rsidDel="00000000" w:rsidP="00000000" w:rsidRDefault="00000000" w:rsidRPr="00000000" w14:paraId="000000D2">
      <w:pPr>
        <w:numPr>
          <w:ilvl w:val="0"/>
          <w:numId w:val="30"/>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O emitente da garantia ofertada pelo contratado deverá ser notificado pelo contratante quanto ao início de processo administrativo para apuração de descumprimento de cláusulas contratuais (art. 137, § 4º, da Lei nº 14.133/2021).</w:t>
        <w:tab/>
        <w:tab/>
      </w:r>
      <w:r w:rsidDel="00000000" w:rsidR="00000000" w:rsidRPr="00000000">
        <w:rPr>
          <w:rtl w:val="0"/>
        </w:rPr>
      </w:r>
    </w:p>
    <w:p w:rsidR="00000000" w:rsidDel="00000000" w:rsidP="00000000" w:rsidRDefault="00000000" w:rsidRPr="00000000" w14:paraId="000000D3">
      <w:pPr>
        <w:numPr>
          <w:ilvl w:val="0"/>
          <w:numId w:val="30"/>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aplicáveis ao contrato de seguro, nos termos do art.20 da Circular Susep n° 662, de 11 de abril de 2022.</w:t>
        <w:tab/>
      </w:r>
      <w:r w:rsidDel="00000000" w:rsidR="00000000" w:rsidRPr="00000000">
        <w:rPr>
          <w:rtl w:val="0"/>
        </w:rPr>
      </w:r>
    </w:p>
    <w:p w:rsidR="00000000" w:rsidDel="00000000" w:rsidP="00000000" w:rsidRDefault="00000000" w:rsidRPr="00000000" w14:paraId="000000D4">
      <w:pPr>
        <w:numPr>
          <w:ilvl w:val="0"/>
          <w:numId w:val="30"/>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Extinguir-se-á a garantia com a restituição da apólice, carta fiança ou autorização para a liberação de importâncias depositadas em dinheiro a título de garantia, acompanhada de declaração do </w:t>
        <w:tab/>
        <w:t xml:space="preserve">contratante, mediante termo circunstanciado, de que o contratado cumpriu todas as cláusulas do contrato;</w:t>
        <w:tab/>
      </w:r>
      <w:r w:rsidDel="00000000" w:rsidR="00000000" w:rsidRPr="00000000">
        <w:rPr>
          <w:rtl w:val="0"/>
        </w:rPr>
      </w:r>
    </w:p>
    <w:p w:rsidR="00000000" w:rsidDel="00000000" w:rsidP="00000000" w:rsidRDefault="00000000" w:rsidRPr="00000000" w14:paraId="000000D5">
      <w:pPr>
        <w:numPr>
          <w:ilvl w:val="0"/>
          <w:numId w:val="30"/>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O garantidor não é parte para figurar em processo administrativo instaurado pelo contratante com o objetivo de apurar prejuízos e/ou aplicar sanções ao contratado.</w:t>
      </w:r>
      <w:r w:rsidDel="00000000" w:rsidR="00000000" w:rsidRPr="00000000">
        <w:rPr>
          <w:rtl w:val="0"/>
        </w:rPr>
      </w:r>
    </w:p>
    <w:p w:rsidR="00000000" w:rsidDel="00000000" w:rsidP="00000000" w:rsidRDefault="00000000" w:rsidRPr="00000000" w14:paraId="000000D6">
      <w:pPr>
        <w:numPr>
          <w:ilvl w:val="0"/>
          <w:numId w:val="30"/>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O contratado autoriza o contratante a reter, a qualquer tempo, a garantia, na forma prevista no Edital e neste Contrato.</w:t>
      </w:r>
      <w:r w:rsidDel="00000000" w:rsidR="00000000" w:rsidRPr="00000000">
        <w:rPr>
          <w:rtl w:val="0"/>
        </w:rPr>
      </w:r>
    </w:p>
    <w:p w:rsidR="00000000" w:rsidDel="00000000" w:rsidP="00000000" w:rsidRDefault="00000000" w:rsidRPr="00000000" w14:paraId="000000D7">
      <w:pPr>
        <w:numPr>
          <w:ilvl w:val="0"/>
          <w:numId w:val="30"/>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A garantia assegurará, qualquer que seja a modalidade escolhida, o pagamento de:</w:t>
      </w:r>
      <w:r w:rsidDel="00000000" w:rsidR="00000000" w:rsidRPr="00000000">
        <w:rPr>
          <w:rtl w:val="0"/>
        </w:rPr>
      </w:r>
    </w:p>
    <w:p w:rsidR="00000000" w:rsidDel="00000000" w:rsidP="00000000" w:rsidRDefault="00000000" w:rsidRPr="00000000" w14:paraId="000000D8">
      <w:pPr>
        <w:numPr>
          <w:ilvl w:val="0"/>
          <w:numId w:val="67"/>
        </w:numPr>
        <w:spacing w:after="240" w:before="240" w:line="276" w:lineRule="auto"/>
        <w:ind w:left="1133.858267716535" w:hanging="570"/>
        <w:jc w:val="both"/>
        <w:rPr/>
      </w:pPr>
      <w:r w:rsidDel="00000000" w:rsidR="00000000" w:rsidRPr="00000000">
        <w:rPr>
          <w:rFonts w:ascii="Arial" w:cs="Arial" w:eastAsia="Arial" w:hAnsi="Arial"/>
          <w:highlight w:val="white"/>
          <w:rtl w:val="0"/>
        </w:rPr>
        <w:t xml:space="preserve">prejuízos advindos do não cumprimento do objeto do contrato e do não adimplemento das demais obrigações nele previstas;</w:t>
      </w:r>
      <w:r w:rsidDel="00000000" w:rsidR="00000000" w:rsidRPr="00000000">
        <w:rPr>
          <w:rtl w:val="0"/>
        </w:rPr>
      </w:r>
    </w:p>
    <w:p w:rsidR="00000000" w:rsidDel="00000000" w:rsidP="00000000" w:rsidRDefault="00000000" w:rsidRPr="00000000" w14:paraId="000000D9">
      <w:pPr>
        <w:numPr>
          <w:ilvl w:val="0"/>
          <w:numId w:val="67"/>
        </w:numPr>
        <w:spacing w:after="240" w:before="240" w:line="276" w:lineRule="auto"/>
        <w:ind w:left="1133.858267716535" w:hanging="570"/>
        <w:jc w:val="both"/>
        <w:rPr/>
      </w:pPr>
      <w:r w:rsidDel="00000000" w:rsidR="00000000" w:rsidRPr="00000000">
        <w:rPr>
          <w:rFonts w:ascii="Arial" w:cs="Arial" w:eastAsia="Arial" w:hAnsi="Arial"/>
          <w:highlight w:val="white"/>
          <w:rtl w:val="0"/>
        </w:rPr>
        <w:t xml:space="preserve">prejuízos causados ao contratante ou a terceiro, decorrentes de culpa ou dolo durante a execução do contrato;</w:t>
        <w:tab/>
        <w:tab/>
      </w:r>
      <w:r w:rsidDel="00000000" w:rsidR="00000000" w:rsidRPr="00000000">
        <w:rPr>
          <w:rtl w:val="0"/>
        </w:rPr>
      </w:r>
    </w:p>
    <w:p w:rsidR="00000000" w:rsidDel="00000000" w:rsidP="00000000" w:rsidRDefault="00000000" w:rsidRPr="00000000" w14:paraId="000000DA">
      <w:pPr>
        <w:numPr>
          <w:ilvl w:val="0"/>
          <w:numId w:val="67"/>
        </w:numPr>
        <w:spacing w:after="240" w:before="240" w:line="276" w:lineRule="auto"/>
        <w:ind w:left="1133.858267716535" w:hanging="570"/>
        <w:jc w:val="both"/>
        <w:rPr/>
      </w:pPr>
      <w:r w:rsidDel="00000000" w:rsidR="00000000" w:rsidRPr="00000000">
        <w:rPr>
          <w:rFonts w:ascii="Arial" w:cs="Arial" w:eastAsia="Arial" w:hAnsi="Arial"/>
          <w:highlight w:val="white"/>
          <w:rtl w:val="0"/>
        </w:rPr>
        <w:t xml:space="preserve">multas moratórias e punitivas aplicadas pela Administração ao contratado; e </w:t>
        <w:tab/>
      </w:r>
      <w:r w:rsidDel="00000000" w:rsidR="00000000" w:rsidRPr="00000000">
        <w:rPr>
          <w:rtl w:val="0"/>
        </w:rPr>
      </w:r>
    </w:p>
    <w:p w:rsidR="00000000" w:rsidDel="00000000" w:rsidP="00000000" w:rsidRDefault="00000000" w:rsidRPr="00000000" w14:paraId="000000DB">
      <w:pPr>
        <w:numPr>
          <w:ilvl w:val="0"/>
          <w:numId w:val="67"/>
        </w:numPr>
        <w:spacing w:after="240" w:before="240" w:line="276" w:lineRule="auto"/>
        <w:ind w:left="1133.858267716535" w:hanging="570"/>
        <w:jc w:val="both"/>
        <w:rPr/>
      </w:pPr>
      <w:r w:rsidDel="00000000" w:rsidR="00000000" w:rsidRPr="00000000">
        <w:rPr>
          <w:rFonts w:ascii="Arial" w:cs="Arial" w:eastAsia="Arial" w:hAnsi="Arial"/>
          <w:highlight w:val="white"/>
          <w:rtl w:val="0"/>
        </w:rPr>
        <w:t xml:space="preserve">obrigações trabalhistas e previdenciárias de qualquer natureza e para com o FGTS, não adimplidas pelo contratado, quando couber.</w:t>
      </w:r>
      <w:r w:rsidDel="00000000" w:rsidR="00000000" w:rsidRPr="00000000">
        <w:rPr>
          <w:rtl w:val="0"/>
        </w:rPr>
      </w:r>
    </w:p>
    <w:p w:rsidR="00000000" w:rsidDel="00000000" w:rsidP="00000000" w:rsidRDefault="00000000" w:rsidRPr="00000000" w14:paraId="000000DC">
      <w:pPr>
        <w:numPr>
          <w:ilvl w:val="0"/>
          <w:numId w:val="30"/>
        </w:numPr>
        <w:spacing w:after="240" w:before="240" w:line="276" w:lineRule="auto"/>
        <w:ind w:left="566.9291338582675" w:hanging="566.9291338582675"/>
        <w:jc w:val="both"/>
        <w:rPr/>
      </w:pPr>
      <w:r w:rsidDel="00000000" w:rsidR="00000000" w:rsidRPr="00000000">
        <w:rPr>
          <w:rFonts w:ascii="Arial" w:cs="Arial" w:eastAsia="Arial" w:hAnsi="Arial"/>
          <w:highlight w:val="white"/>
          <w:rtl w:val="0"/>
        </w:rPr>
        <w:t xml:space="preserve">A modalidade seguro-garantia somente será aceita se contemplar todos os eventos indicados na subcláusula anterior, observada a legislação que rege a matéria. </w:t>
      </w:r>
      <w:r w:rsidDel="00000000" w:rsidR="00000000" w:rsidRPr="00000000">
        <w:rPr>
          <w:rtl w:val="0"/>
        </w:rPr>
      </w:r>
    </w:p>
    <w:p w:rsidR="00000000" w:rsidDel="00000000" w:rsidP="00000000" w:rsidRDefault="00000000" w:rsidRPr="00000000" w14:paraId="000000DD">
      <w:pPr>
        <w:numPr>
          <w:ilvl w:val="0"/>
          <w:numId w:val="30"/>
        </w:numPr>
        <w:spacing w:after="240" w:before="240" w:line="276" w:lineRule="auto"/>
        <w:ind w:left="566.9291338582675" w:hanging="566.9291338582675"/>
        <w:jc w:val="both"/>
        <w:rPr/>
      </w:pPr>
      <w:r w:rsidDel="00000000" w:rsidR="00000000" w:rsidRPr="00000000">
        <w:rPr>
          <w:rFonts w:ascii="Arial" w:cs="Arial" w:eastAsia="Arial" w:hAnsi="Arial"/>
          <w:highlight w:val="white"/>
          <w:rtl w:val="0"/>
        </w:rPr>
        <w:t xml:space="preserve">Além da garantia de que tratam os arts. 96 e seguintes da Lei nº 14.133/2021, a presente contratação possui previsão de garantia contratual do bem a ser fornecido, incluindo manutenção e assistência técnica, conforme condições estabelecidas no Termo de Referência.</w:t>
      </w:r>
      <w:r w:rsidDel="00000000" w:rsidR="00000000" w:rsidRPr="00000000">
        <w:rPr>
          <w:rtl w:val="0"/>
        </w:rPr>
      </w:r>
    </w:p>
    <w:p w:rsidR="00000000" w:rsidDel="00000000" w:rsidP="00000000" w:rsidRDefault="00000000" w:rsidRPr="00000000" w14:paraId="000000DE">
      <w:pPr>
        <w:numPr>
          <w:ilvl w:val="0"/>
          <w:numId w:val="30"/>
        </w:numPr>
        <w:spacing w:after="240" w:before="240" w:line="276" w:lineRule="auto"/>
        <w:ind w:left="566.9291338582675" w:hanging="566.9291338582675"/>
        <w:jc w:val="both"/>
        <w:rPr/>
      </w:pPr>
      <w:r w:rsidDel="00000000" w:rsidR="00000000" w:rsidRPr="00000000">
        <w:rPr>
          <w:rFonts w:ascii="Arial" w:cs="Arial" w:eastAsia="Arial" w:hAnsi="Arial"/>
          <w:highlight w:val="white"/>
          <w:rtl w:val="0"/>
        </w:rPr>
        <w:t xml:space="preserve">No caso de alteração do valor do contrato ou prorrogação de sua vigência, a garantia deverá ser ajustada ou renovada, seguindo os mesmos parâmetros utilizados quando da contratação. </w:t>
        <w:tab/>
      </w:r>
      <w:r w:rsidDel="00000000" w:rsidR="00000000" w:rsidRPr="00000000">
        <w:rPr>
          <w:rtl w:val="0"/>
        </w:rPr>
      </w:r>
    </w:p>
    <w:p w:rsidR="00000000" w:rsidDel="00000000" w:rsidP="00000000" w:rsidRDefault="00000000" w:rsidRPr="00000000" w14:paraId="000000DF">
      <w:pPr>
        <w:numPr>
          <w:ilvl w:val="0"/>
          <w:numId w:val="30"/>
        </w:numPr>
        <w:spacing w:after="240" w:before="240" w:line="276" w:lineRule="auto"/>
        <w:ind w:left="566.9291338582675" w:hanging="566.9291338582675"/>
        <w:jc w:val="both"/>
        <w:rPr/>
      </w:pPr>
      <w:r w:rsidDel="00000000" w:rsidR="00000000" w:rsidRPr="00000000">
        <w:rPr>
          <w:rFonts w:ascii="Arial" w:cs="Arial" w:eastAsia="Arial" w:hAnsi="Arial"/>
          <w:highlight w:val="white"/>
          <w:rtl w:val="0"/>
        </w:rPr>
        <w:t xml:space="preserve">A garantia de execução é independente de eventual garantia do produto prevista especificamente no Termo de Referência.</w:t>
      </w:r>
      <w:r w:rsidDel="00000000" w:rsidR="00000000" w:rsidRPr="00000000">
        <w:rPr>
          <w:rtl w:val="0"/>
        </w:rPr>
      </w:r>
    </w:p>
    <w:p w:rsidR="00000000" w:rsidDel="00000000" w:rsidP="00000000" w:rsidRDefault="00000000" w:rsidRPr="00000000" w14:paraId="000000E0">
      <w:pPr>
        <w:numPr>
          <w:ilvl w:val="0"/>
          <w:numId w:val="30"/>
        </w:numPr>
        <w:spacing w:after="240" w:before="240" w:line="276" w:lineRule="auto"/>
        <w:ind w:left="566.9291338582675" w:hanging="566.9291338582675"/>
        <w:jc w:val="both"/>
        <w:rPr/>
      </w:pPr>
      <w:r w:rsidDel="00000000" w:rsidR="00000000" w:rsidRPr="00000000">
        <w:rPr>
          <w:rFonts w:ascii="Arial" w:cs="Arial" w:eastAsia="Arial" w:hAnsi="Arial"/>
          <w:highlight w:val="white"/>
          <w:rtl w:val="0"/>
        </w:rPr>
        <w:t xml:space="preserve">As modalidades de garantia do produto, bem como as demais regras para cumprimento das obrigações de assistência técnica são as estabelecidas no Termo de Referência.</w:t>
      </w:r>
      <w:r w:rsidDel="00000000" w:rsidR="00000000" w:rsidRPr="00000000">
        <w:rPr>
          <w:rtl w:val="0"/>
        </w:rPr>
      </w:r>
    </w:p>
    <w:p w:rsidR="00000000" w:rsidDel="00000000" w:rsidP="00000000" w:rsidRDefault="00000000" w:rsidRPr="00000000" w14:paraId="000000E1">
      <w:pPr>
        <w:spacing w:after="240" w:before="240" w:line="276" w:lineRule="auto"/>
        <w:ind w:left="567" w:hanging="567"/>
        <w:jc w:val="both"/>
        <w:rPr>
          <w:rFonts w:ascii="Arial" w:cs="Arial" w:eastAsia="Arial" w:hAnsi="Arial"/>
        </w:rPr>
      </w:pPr>
      <w:r w:rsidDel="00000000" w:rsidR="00000000" w:rsidRPr="00000000">
        <w:rPr>
          <w:rtl w:val="0"/>
        </w:rPr>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1"/>
          <w:i w:val="0"/>
          <w:smallCaps w:val="0"/>
          <w:strike w:val="0"/>
          <w:color w:val="000000"/>
          <w:sz w:val="32"/>
          <w:szCs w:val="32"/>
          <w:u w:val="none"/>
          <w:shd w:fill="auto" w:val="clear"/>
          <w:vertAlign w:val="baseline"/>
        </w:rPr>
      </w:pPr>
      <w:bookmarkStart w:colFirst="0" w:colLast="0" w:name="_heading=h.6ntf5ghd6ive" w:id="11"/>
      <w:bookmarkEnd w:id="11"/>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DÉCIMA PRIMEIRA - </w:t>
      </w:r>
      <w:sdt>
        <w:sdtPr>
          <w:tag w:val="goog_rdk_13"/>
        </w:sdtPr>
        <w:sdtContent>
          <w:commentRangeStart w:id="13"/>
        </w:sdtContent>
      </w:sdt>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OBRIGAÇÕES </w:t>
      </w:r>
      <w:commentRangeEnd w:id="13"/>
      <w:r w:rsidDel="00000000" w:rsidR="00000000" w:rsidRPr="00000000">
        <w:commentReference w:id="13"/>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 CONTRATANTE</w:t>
      </w:r>
      <w:r w:rsidDel="00000000" w:rsidR="00000000" w:rsidRPr="00000000">
        <w:rPr>
          <w:rtl w:val="0"/>
        </w:rPr>
      </w:r>
    </w:p>
    <w:p w:rsidR="00000000" w:rsidDel="00000000" w:rsidP="00000000" w:rsidRDefault="00000000" w:rsidRPr="00000000" w14:paraId="000000E3">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Designar, servidor (es) ao qual (is) caberá (ão) a responsabilidade de acompanhar, fiscalizar e avaliar a execução do contrato, conforme legislação vigente;</w:t>
      </w:r>
      <w:r w:rsidDel="00000000" w:rsidR="00000000" w:rsidRPr="00000000">
        <w:rPr>
          <w:rtl w:val="0"/>
        </w:rPr>
      </w:r>
    </w:p>
    <w:p w:rsidR="00000000" w:rsidDel="00000000" w:rsidP="00000000" w:rsidRDefault="00000000" w:rsidRPr="00000000" w14:paraId="000000E4">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Fornecer ao contratado todos os elementos e dados necessários à perfeita execução do objeto do Termo de Referência e do Contrato, inclusive permitindo o acesso de empregados, prepostos ou representantes do contratado em suas dependências, desde que observadas às normas de segurança; </w:t>
      </w:r>
      <w:r w:rsidDel="00000000" w:rsidR="00000000" w:rsidRPr="00000000">
        <w:rPr>
          <w:rtl w:val="0"/>
        </w:rPr>
      </w:r>
    </w:p>
    <w:p w:rsidR="00000000" w:rsidDel="00000000" w:rsidP="00000000" w:rsidRDefault="00000000" w:rsidRPr="00000000" w14:paraId="000000E5">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Disponibilizar local adequado para a realização do serviço;</w:t>
      </w:r>
      <w:r w:rsidDel="00000000" w:rsidR="00000000" w:rsidRPr="00000000">
        <w:rPr>
          <w:rtl w:val="0"/>
        </w:rPr>
      </w:r>
    </w:p>
    <w:p w:rsidR="00000000" w:rsidDel="00000000" w:rsidP="00000000" w:rsidRDefault="00000000" w:rsidRPr="00000000" w14:paraId="000000E6">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Notificar o contratado de qualquer alteração ou irregularidade encontrada na execução do Contrato;</w:t>
      </w:r>
      <w:r w:rsidDel="00000000" w:rsidR="00000000" w:rsidRPr="00000000">
        <w:rPr>
          <w:rtl w:val="0"/>
        </w:rPr>
      </w:r>
    </w:p>
    <w:p w:rsidR="00000000" w:rsidDel="00000000" w:rsidP="00000000" w:rsidRDefault="00000000" w:rsidRPr="00000000" w14:paraId="000000E7">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Exercer o acompanhamento e a ﬁscalização dos serviços por servidor especialmente designado, anotando em registro próprio e diário as principais ocorrências bem como, especialmente, as falhas detectadas, indicando dia, mês e ano, bem como o nome dos empregados eventualmente envolvidos, e encaminhando os apontamentos à autoridade competente para as providências cabíveis;</w:t>
      </w:r>
      <w:r w:rsidDel="00000000" w:rsidR="00000000" w:rsidRPr="00000000">
        <w:rPr>
          <w:rtl w:val="0"/>
        </w:rPr>
      </w:r>
    </w:p>
    <w:p w:rsidR="00000000" w:rsidDel="00000000" w:rsidP="00000000" w:rsidRDefault="00000000" w:rsidRPr="00000000" w14:paraId="000000E8">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Observar o cumprimento dos requisitos de qualificação profissional exigidos nas especificações técnicas e legais, bem como nas atribuições deste Termo e seus anexos, solicitando ao contratado as substituições, a entrega ou troca de equipamentos de proteção, e os treinamentos que se verificarem necessários.</w:t>
      </w:r>
      <w:r w:rsidDel="00000000" w:rsidR="00000000" w:rsidRPr="00000000">
        <w:rPr>
          <w:rtl w:val="0"/>
        </w:rPr>
      </w:r>
    </w:p>
    <w:p w:rsidR="00000000" w:rsidDel="00000000" w:rsidP="00000000" w:rsidRDefault="00000000" w:rsidRPr="00000000" w14:paraId="000000E9">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Não permitir que os empregados do contratado realizem horas extras, exceto em caso de comprovada necessidade de serviço, formalmente justiﬁcada pela autoridade do órgão para o qual o trabalho seja prestado e desde que observado o limite da legislação trabalhista.</w:t>
      </w:r>
      <w:r w:rsidDel="00000000" w:rsidR="00000000" w:rsidRPr="00000000">
        <w:rPr>
          <w:rtl w:val="0"/>
        </w:rPr>
      </w:r>
    </w:p>
    <w:p w:rsidR="00000000" w:rsidDel="00000000" w:rsidP="00000000" w:rsidRDefault="00000000" w:rsidRPr="00000000" w14:paraId="000000EA">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Efetuar o pagamento ao contratado, de acordo com os parâmetros de preço e prazo estabelecidos neste Contrato, no Termo de Referência e no Edital.</w:t>
      </w:r>
      <w:r w:rsidDel="00000000" w:rsidR="00000000" w:rsidRPr="00000000">
        <w:rPr>
          <w:rtl w:val="0"/>
        </w:rPr>
      </w:r>
    </w:p>
    <w:p w:rsidR="00000000" w:rsidDel="00000000" w:rsidP="00000000" w:rsidRDefault="00000000" w:rsidRPr="00000000" w14:paraId="000000EB">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Efetuar as retenções tributárias devidas sobre o valor da Nota Fiscal/Fatura fornecida pelo contratado;</w:t>
      </w:r>
      <w:r w:rsidDel="00000000" w:rsidR="00000000" w:rsidRPr="00000000">
        <w:rPr>
          <w:rtl w:val="0"/>
        </w:rPr>
      </w:r>
    </w:p>
    <w:p w:rsidR="00000000" w:rsidDel="00000000" w:rsidP="00000000" w:rsidRDefault="00000000" w:rsidRPr="00000000" w14:paraId="000000EC">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Não praticar atos de ingerência na administração do contratado, tais como:</w:t>
      </w:r>
      <w:r w:rsidDel="00000000" w:rsidR="00000000" w:rsidRPr="00000000">
        <w:rPr>
          <w:rtl w:val="0"/>
        </w:rPr>
      </w:r>
    </w:p>
    <w:p w:rsidR="00000000" w:rsidDel="00000000" w:rsidP="00000000" w:rsidRDefault="00000000" w:rsidRPr="00000000" w14:paraId="000000ED">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Exercer o poder de mando sobre os empregados do contratado, devendo se reportar somente aos prepostos ou responsáveis indicados pelo contratado;</w:t>
      </w:r>
      <w:r w:rsidDel="00000000" w:rsidR="00000000" w:rsidRPr="00000000">
        <w:rPr>
          <w:rtl w:val="0"/>
        </w:rPr>
      </w:r>
    </w:p>
    <w:p w:rsidR="00000000" w:rsidDel="00000000" w:rsidP="00000000" w:rsidRDefault="00000000" w:rsidRPr="00000000" w14:paraId="000000EE">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Direcionar a contratação de pessoas para trabalhar na empresa contratada;</w:t>
      </w:r>
      <w:r w:rsidDel="00000000" w:rsidR="00000000" w:rsidRPr="00000000">
        <w:rPr>
          <w:rtl w:val="0"/>
        </w:rPr>
      </w:r>
    </w:p>
    <w:p w:rsidR="00000000" w:rsidDel="00000000" w:rsidP="00000000" w:rsidRDefault="00000000" w:rsidRPr="00000000" w14:paraId="000000EF">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Promover ou aceitar o desvio de funções dos empregados do contratado, mediante a utilização destes em atividades distintas daquelas previstas no objeto da contratação e em relação à função especíﬁca para a qual o empregado foi contratado;</w:t>
      </w:r>
      <w:r w:rsidDel="00000000" w:rsidR="00000000" w:rsidRPr="00000000">
        <w:rPr>
          <w:rtl w:val="0"/>
        </w:rPr>
      </w:r>
    </w:p>
    <w:p w:rsidR="00000000" w:rsidDel="00000000" w:rsidP="00000000" w:rsidRDefault="00000000" w:rsidRPr="00000000" w14:paraId="000000F0">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Fiscalizar, trimestralmente e sempre que entender necessário, o cumprimento das obrigações trabalhistas, previdenciárias e com o FGTS em relação aos empregados diretamente envolvidos na execução do contrato, especialmente:</w:t>
      </w:r>
      <w:r w:rsidDel="00000000" w:rsidR="00000000" w:rsidRPr="00000000">
        <w:rPr>
          <w:rtl w:val="0"/>
        </w:rPr>
      </w:r>
    </w:p>
    <w:p w:rsidR="00000000" w:rsidDel="00000000" w:rsidP="00000000" w:rsidRDefault="00000000" w:rsidRPr="00000000" w14:paraId="000000F1">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Registro de ponto;</w:t>
      </w:r>
      <w:r w:rsidDel="00000000" w:rsidR="00000000" w:rsidRPr="00000000">
        <w:rPr>
          <w:rtl w:val="0"/>
        </w:rPr>
      </w:r>
    </w:p>
    <w:p w:rsidR="00000000" w:rsidDel="00000000" w:rsidP="00000000" w:rsidRDefault="00000000" w:rsidRPr="00000000" w14:paraId="000000F2">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Recibo de pagamento de salários, adicionais, horas extras, repouso semanal remunerado e décimo terceiro salário;</w:t>
      </w:r>
      <w:r w:rsidDel="00000000" w:rsidR="00000000" w:rsidRPr="00000000">
        <w:rPr>
          <w:rtl w:val="0"/>
        </w:rPr>
      </w:r>
    </w:p>
    <w:p w:rsidR="00000000" w:rsidDel="00000000" w:rsidP="00000000" w:rsidRDefault="00000000" w:rsidRPr="00000000" w14:paraId="000000F3">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Comprovante de depósito do FGTS e das contribuições previdenciárias;</w:t>
      </w:r>
      <w:r w:rsidDel="00000000" w:rsidR="00000000" w:rsidRPr="00000000">
        <w:rPr>
          <w:rtl w:val="0"/>
        </w:rPr>
      </w:r>
    </w:p>
    <w:p w:rsidR="00000000" w:rsidDel="00000000" w:rsidP="00000000" w:rsidRDefault="00000000" w:rsidRPr="00000000" w14:paraId="000000F4">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Recibo de concessão e pagamento de férias e do respectivo adicional;</w:t>
      </w:r>
      <w:r w:rsidDel="00000000" w:rsidR="00000000" w:rsidRPr="00000000">
        <w:rPr>
          <w:rtl w:val="0"/>
        </w:rPr>
      </w:r>
    </w:p>
    <w:p w:rsidR="00000000" w:rsidDel="00000000" w:rsidP="00000000" w:rsidRDefault="00000000" w:rsidRPr="00000000" w14:paraId="000000F5">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Recibo de quitação de obrigações trabalhistas e previdenciárias dos empregados dispensados até a data da extinção do contrato;</w:t>
      </w:r>
      <w:r w:rsidDel="00000000" w:rsidR="00000000" w:rsidRPr="00000000">
        <w:rPr>
          <w:rtl w:val="0"/>
        </w:rPr>
      </w:r>
    </w:p>
    <w:p w:rsidR="00000000" w:rsidDel="00000000" w:rsidP="00000000" w:rsidRDefault="00000000" w:rsidRPr="00000000" w14:paraId="000000F6">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Recibo de pagamento de vale-transporte, vale-alimentação e auxílio quando for devido, na forma prevista em norma coletiva.</w:t>
      </w:r>
      <w:r w:rsidDel="00000000" w:rsidR="00000000" w:rsidRPr="00000000">
        <w:rPr>
          <w:rtl w:val="0"/>
        </w:rPr>
      </w:r>
    </w:p>
    <w:p w:rsidR="00000000" w:rsidDel="00000000" w:rsidP="00000000" w:rsidRDefault="00000000" w:rsidRPr="00000000" w14:paraId="000000F7">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Analisar os termos de rescisão dos contratos de trabalho do pessoal empregado na prestação dos serviços no prazo de 30 (trinta) dias, prorrogável por igual período, após a extinção ou rescisão do contrato.</w:t>
      </w:r>
      <w:r w:rsidDel="00000000" w:rsidR="00000000" w:rsidRPr="00000000">
        <w:rPr>
          <w:rtl w:val="0"/>
        </w:rPr>
      </w:r>
    </w:p>
    <w:p w:rsidR="00000000" w:rsidDel="00000000" w:rsidP="00000000" w:rsidRDefault="00000000" w:rsidRPr="00000000" w14:paraId="000000F8">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Prestar informações e esclarecimentos pertinentes que venham a ser solicitados pelo representante ou preposto do contratado.</w:t>
      </w:r>
      <w:r w:rsidDel="00000000" w:rsidR="00000000" w:rsidRPr="00000000">
        <w:rPr>
          <w:rtl w:val="0"/>
        </w:rPr>
      </w:r>
    </w:p>
    <w:p w:rsidR="00000000" w:rsidDel="00000000" w:rsidP="00000000" w:rsidRDefault="00000000" w:rsidRPr="00000000" w14:paraId="000000F9">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Rejeitar, no todo ou em parte, os serviços executados em desacordo com as obrigações assumidas pelo contratado.</w:t>
      </w:r>
      <w:r w:rsidDel="00000000" w:rsidR="00000000" w:rsidRPr="00000000">
        <w:rPr>
          <w:rtl w:val="0"/>
        </w:rPr>
      </w:r>
    </w:p>
    <w:p w:rsidR="00000000" w:rsidDel="00000000" w:rsidP="00000000" w:rsidRDefault="00000000" w:rsidRPr="00000000" w14:paraId="000000FA">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Notificar o contratado de qualquer alteração ou irregularidade encontrada na execução do contrato.</w:t>
      </w:r>
      <w:r w:rsidDel="00000000" w:rsidR="00000000" w:rsidRPr="00000000">
        <w:rPr>
          <w:rtl w:val="0"/>
        </w:rPr>
      </w:r>
    </w:p>
    <w:p w:rsidR="00000000" w:rsidDel="00000000" w:rsidP="00000000" w:rsidRDefault="00000000" w:rsidRPr="00000000" w14:paraId="000000FB">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Inserir as informações pertinentes ao objeto contratado no sistema SIAG-C, após firmado o contrato e/ou emitir a Nota de Empenho, em atendimento à Lei de Acesso às Informações (Lei nº 12.527/2011), regulamentada pelo Decreto Estadual nº 1.973/2013.</w:t>
      </w:r>
      <w:r w:rsidDel="00000000" w:rsidR="00000000" w:rsidRPr="00000000">
        <w:rPr>
          <w:rtl w:val="0"/>
        </w:rPr>
      </w:r>
    </w:p>
    <w:p w:rsidR="00000000" w:rsidDel="00000000" w:rsidP="00000000" w:rsidRDefault="00000000" w:rsidRPr="00000000" w14:paraId="000000FC">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Efetuar o pagamento ao contratado, nas condições estabelecidas neste Termo de Referência e no Edital, observando as disposições do Decreto Estadual nº 1.525/2022.</w:t>
      </w:r>
      <w:r w:rsidDel="00000000" w:rsidR="00000000" w:rsidRPr="00000000">
        <w:rPr>
          <w:rtl w:val="0"/>
        </w:rPr>
      </w:r>
    </w:p>
    <w:p w:rsidR="00000000" w:rsidDel="00000000" w:rsidP="00000000" w:rsidRDefault="00000000" w:rsidRPr="00000000" w14:paraId="000000FD">
      <w:pPr>
        <w:spacing w:after="240" w:before="240" w:line="276" w:lineRule="auto"/>
        <w:ind w:left="567" w:hanging="567"/>
        <w:jc w:val="both"/>
        <w:rPr>
          <w:rFonts w:ascii="Arial" w:cs="Arial" w:eastAsia="Arial" w:hAnsi="Arial"/>
          <w:b w:val="1"/>
          <w:color w:val="4472c4"/>
        </w:rPr>
      </w:pPr>
      <w:r w:rsidDel="00000000" w:rsidR="00000000" w:rsidRPr="00000000">
        <w:rPr>
          <w:rtl w:val="0"/>
        </w:rPr>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1"/>
          <w:i w:val="0"/>
          <w:smallCaps w:val="0"/>
          <w:strike w:val="0"/>
          <w:color w:val="000000"/>
          <w:sz w:val="32"/>
          <w:szCs w:val="32"/>
          <w:u w:val="none"/>
          <w:shd w:fill="auto" w:val="clear"/>
          <w:vertAlign w:val="baseline"/>
        </w:rPr>
      </w:pPr>
      <w:bookmarkStart w:colFirst="0" w:colLast="0" w:name="_heading=h.xspsi3mlhdvr" w:id="12"/>
      <w:bookmarkEnd w:id="12"/>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DÉCIMA SEGUNDA - </w:t>
      </w:r>
      <w:sdt>
        <w:sdtPr>
          <w:tag w:val="goog_rdk_14"/>
        </w:sdtPr>
        <w:sdtContent>
          <w:commentRangeStart w:id="14"/>
        </w:sdtContent>
      </w:sdt>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OBRIGAÇÕES </w:t>
      </w:r>
      <w:commentRangeEnd w:id="14"/>
      <w:r w:rsidDel="00000000" w:rsidR="00000000" w:rsidRPr="00000000">
        <w:commentReference w:id="14"/>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DO CONTRATADO</w:t>
      </w:r>
      <w:r w:rsidDel="00000000" w:rsidR="00000000" w:rsidRPr="00000000">
        <w:rPr>
          <w:rtl w:val="0"/>
        </w:rPr>
      </w:r>
    </w:p>
    <w:p w:rsidR="00000000" w:rsidDel="00000000" w:rsidP="00000000" w:rsidRDefault="00000000" w:rsidRPr="00000000" w14:paraId="000000FF">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Comparecer, quando convocado, para assinar o Contrato e a Ordem de Fornecimento no prazo de até</w:t>
      </w:r>
      <w:r w:rsidDel="00000000" w:rsidR="00000000" w:rsidRPr="00000000">
        <w:rPr>
          <w:rFonts w:ascii="Arial" w:cs="Arial" w:eastAsia="Arial" w:hAnsi="Arial"/>
          <w:color w:val="ff0000"/>
          <w:rtl w:val="0"/>
        </w:rPr>
        <w:t xml:space="preserve"> (...) dias úteis</w:t>
      </w:r>
      <w:r w:rsidDel="00000000" w:rsidR="00000000" w:rsidRPr="00000000">
        <w:rPr>
          <w:rFonts w:ascii="Arial" w:cs="Arial" w:eastAsia="Arial" w:hAnsi="Arial"/>
          <w:rtl w:val="0"/>
        </w:rPr>
        <w:t xml:space="preserve">, contados do recebimento da convocação formal.</w:t>
      </w:r>
      <w:r w:rsidDel="00000000" w:rsidR="00000000" w:rsidRPr="00000000">
        <w:rPr>
          <w:rtl w:val="0"/>
        </w:rPr>
      </w:r>
    </w:p>
    <w:p w:rsidR="00000000" w:rsidDel="00000000" w:rsidP="00000000" w:rsidRDefault="00000000" w:rsidRPr="00000000" w14:paraId="00000100">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Nomear preposto para, durante o período de vigência, representá-la na execução do Contrato, nos termos do art. 118 da Lei nº 14.133/2021 conforme disposto no Termo de Referência.</w:t>
      </w:r>
      <w:r w:rsidDel="00000000" w:rsidR="00000000" w:rsidRPr="00000000">
        <w:rPr>
          <w:rtl w:val="0"/>
        </w:rPr>
      </w:r>
    </w:p>
    <w:p w:rsidR="00000000" w:rsidDel="00000000" w:rsidP="00000000" w:rsidRDefault="00000000" w:rsidRPr="00000000" w14:paraId="00000101">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Retirar a nota de empenho específica em prazo não superior a 03 (três) dias úteis, contados da convocação oficial.</w:t>
      </w: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Cumprir, durante todo o período de execução do contrato, a reserva de cargos prevista em lei para pessoa com deficiência, para reabilitado da Previdência Social ou para aprendiz, bem como as reservas de cargos previstas na legislação;</w:t>
      </w:r>
      <w:r w:rsidDel="00000000" w:rsidR="00000000" w:rsidRPr="00000000">
        <w:rPr>
          <w:rtl w:val="0"/>
        </w:rPr>
      </w:r>
    </w:p>
    <w:p w:rsidR="00000000" w:rsidDel="00000000" w:rsidP="00000000" w:rsidRDefault="00000000" w:rsidRPr="00000000" w14:paraId="00000103">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Executar os serviços conforme especificações do Termo de Referência e de sua proposta, com a alocação dos empregados necessários ao perfeito cumprimento das cláusulas contratuais, além de fornecer os materiais, equipamentos, ferramentas e utensílios necessários, na qualidade e quantidade especificadas neste termo e em sua proposta, promovendo sua substituição sempre que necessário.</w:t>
      </w:r>
      <w:r w:rsidDel="00000000" w:rsidR="00000000" w:rsidRPr="00000000">
        <w:rPr>
          <w:rtl w:val="0"/>
        </w:rPr>
      </w:r>
    </w:p>
    <w:p w:rsidR="00000000" w:rsidDel="00000000" w:rsidP="00000000" w:rsidRDefault="00000000" w:rsidRPr="00000000" w14:paraId="00000104">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Providenciar e zelar para que seus empregados observem o uso obrigatório dos equipamentos de Proteção, individuais (EPI’s) e coletivos (EPC’s), observando as condições mínimas de segurança exigidas pelas normas técnicas aplicáveis aos serviços prestados.</w:t>
      </w:r>
      <w:r w:rsidDel="00000000" w:rsidR="00000000" w:rsidRPr="00000000">
        <w:rPr>
          <w:rtl w:val="0"/>
        </w:rPr>
      </w:r>
    </w:p>
    <w:p w:rsidR="00000000" w:rsidDel="00000000" w:rsidP="00000000" w:rsidRDefault="00000000" w:rsidRPr="00000000" w14:paraId="00000105">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Registrar e controlar diariamente a frequência e a pontualidade de seu pessoal, bem como as ocorrências nos postos em que estiver prestando o serviço.</w:t>
      </w:r>
      <w:r w:rsidDel="00000000" w:rsidR="00000000" w:rsidRPr="00000000">
        <w:rPr>
          <w:rtl w:val="0"/>
        </w:rPr>
      </w:r>
    </w:p>
    <w:p w:rsidR="00000000" w:rsidDel="00000000" w:rsidP="00000000" w:rsidRDefault="00000000" w:rsidRPr="00000000" w14:paraId="00000106">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Apresentar ao contratante, quando for o caso, a relação nominal dos empregados que adentrarão o órgão para a execução do serviço, os quais devem estar uniformizados, devidamente identificados por meio de crachá e, se necessário, com Equipamentos de Proteção Individual – EPI’s.</w:t>
      </w:r>
      <w:r w:rsidDel="00000000" w:rsidR="00000000" w:rsidRPr="00000000">
        <w:rPr>
          <w:rtl w:val="0"/>
        </w:rPr>
      </w:r>
    </w:p>
    <w:p w:rsidR="00000000" w:rsidDel="00000000" w:rsidP="00000000" w:rsidRDefault="00000000" w:rsidRPr="00000000" w14:paraId="00000107">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No primeiro mês da prestação dos serviços, conforme art. 30, I, da Instrução Normativa nº 01/2020/SEPLAG, o contratado deverá apresentar, entre outras, a seguinte documentação:</w:t>
      </w:r>
      <w:r w:rsidDel="00000000" w:rsidR="00000000" w:rsidRPr="00000000">
        <w:rPr>
          <w:rtl w:val="0"/>
        </w:rPr>
      </w:r>
    </w:p>
    <w:p w:rsidR="00000000" w:rsidDel="00000000" w:rsidP="00000000" w:rsidRDefault="00000000" w:rsidRPr="00000000" w14:paraId="00000108">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Relação dos empregados, contendo nome completo, cargo ou função, horário do posto de trabalho, números da carteira de identidade (RG) e da inscrição no Cadastro de Pessoas Físicas (CPF), com indicação dos responsáveis técnicos pela execução dos serviços, quando for o caso.</w:t>
      </w:r>
      <w:r w:rsidDel="00000000" w:rsidR="00000000" w:rsidRPr="00000000">
        <w:rPr>
          <w:rtl w:val="0"/>
        </w:rPr>
      </w:r>
    </w:p>
    <w:p w:rsidR="00000000" w:rsidDel="00000000" w:rsidP="00000000" w:rsidRDefault="00000000" w:rsidRPr="00000000" w14:paraId="0000010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Carteira de Trabalho e Previdência Social (CTPS) dos empregados admitidos e dos responsáveis técnicos pela execução dos serviços, quando for o caso, devidamente assinada pelo contratado.</w:t>
      </w:r>
      <w:r w:rsidDel="00000000" w:rsidR="00000000" w:rsidRPr="00000000">
        <w:rPr>
          <w:rtl w:val="0"/>
        </w:rPr>
      </w:r>
    </w:p>
    <w:p w:rsidR="00000000" w:rsidDel="00000000" w:rsidP="00000000" w:rsidRDefault="00000000" w:rsidRPr="00000000" w14:paraId="0000010A">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Exames médicos admissionais dos empregados do contratado que prestarão os serviços;</w:t>
      </w:r>
      <w:r w:rsidDel="00000000" w:rsidR="00000000" w:rsidRPr="00000000">
        <w:rPr>
          <w:rtl w:val="0"/>
        </w:rPr>
      </w:r>
    </w:p>
    <w:p w:rsidR="00000000" w:rsidDel="00000000" w:rsidP="00000000" w:rsidRDefault="00000000" w:rsidRPr="00000000" w14:paraId="0000010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Declaração de responsabilidade exclusiva do contratado sobre a quitação dos encargos trabalhistas e sociais decorrentes do contrato;</w:t>
      </w:r>
      <w:r w:rsidDel="00000000" w:rsidR="00000000" w:rsidRPr="00000000">
        <w:rPr>
          <w:rtl w:val="0"/>
        </w:rPr>
      </w:r>
    </w:p>
    <w:p w:rsidR="00000000" w:rsidDel="00000000" w:rsidP="00000000" w:rsidRDefault="00000000" w:rsidRPr="00000000" w14:paraId="0000010C">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color w:val="ff0000"/>
          <w:rtl w:val="0"/>
        </w:rPr>
        <w:t xml:space="preserve">Termo de Sigilo e Confidencialidade, quando couber.</w:t>
      </w:r>
      <w:r w:rsidDel="00000000" w:rsidR="00000000" w:rsidRPr="00000000">
        <w:rPr>
          <w:rtl w:val="0"/>
        </w:rPr>
      </w:r>
    </w:p>
    <w:p w:rsidR="00000000" w:rsidDel="00000000" w:rsidP="00000000" w:rsidRDefault="00000000" w:rsidRPr="00000000" w14:paraId="0000010D">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Os documentos acima mencionados deverão ser apresentados para cada novo empregado que se vincule à prestação do contrato administrativo. De igual modo, o desligamento de empregados no curso do contrato de prestação de serviços deve ser devidamente comunicado, com toda a documentação pertinente ao empregado dispensado, à semelhança do que se exige quando do encerramento do contrato administrativo.</w:t>
      </w:r>
      <w:r w:rsidDel="00000000" w:rsidR="00000000" w:rsidRPr="00000000">
        <w:rPr>
          <w:rtl w:val="0"/>
        </w:rPr>
      </w:r>
    </w:p>
    <w:p w:rsidR="00000000" w:rsidDel="00000000" w:rsidP="00000000" w:rsidRDefault="00000000" w:rsidRPr="00000000" w14:paraId="0000010E">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Apresentar relação mensal dos empregados que expressamente optarem por não receber o vale transporte.</w:t>
      </w:r>
      <w:r w:rsidDel="00000000" w:rsidR="00000000" w:rsidRPr="00000000">
        <w:rPr>
          <w:rtl w:val="0"/>
        </w:rPr>
      </w:r>
    </w:p>
    <w:p w:rsidR="00000000" w:rsidDel="00000000" w:rsidP="00000000" w:rsidRDefault="00000000" w:rsidRPr="00000000" w14:paraId="0000010F">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Os empregados que expressamente optaram por não receber o benefício do vale transporte deverão ser descontados o respectivo valor na fatura a ser paga pelo contratante.</w:t>
      </w:r>
      <w:r w:rsidDel="00000000" w:rsidR="00000000" w:rsidRPr="00000000">
        <w:rPr>
          <w:rtl w:val="0"/>
        </w:rPr>
      </w:r>
    </w:p>
    <w:p w:rsidR="00000000" w:rsidDel="00000000" w:rsidP="00000000" w:rsidRDefault="00000000" w:rsidRPr="00000000" w14:paraId="00000110">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Efetuar a reposição da mão de obra nos postos, em caráter imediato, em eventual ausência. Manter disponibilidade de efetivo dentro dos padrões desejados, para atender a eventuais acréscimos solicitados pela Administração, bem como impedir que a mão de obra que cometer falta disciplinar, qualificada como de natureza grave, seja mantida ou retorne às instalações.</w:t>
      </w:r>
      <w:r w:rsidDel="00000000" w:rsidR="00000000" w:rsidRPr="00000000">
        <w:rPr>
          <w:rtl w:val="0"/>
        </w:rPr>
      </w:r>
    </w:p>
    <w:p w:rsidR="00000000" w:rsidDel="00000000" w:rsidP="00000000" w:rsidRDefault="00000000" w:rsidRPr="00000000" w14:paraId="00000111">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Não serão incluídas nas planilhas de custos e formação de preços as disposições contidas em Acordos, Dissídios ou Convenções Coletivas que tratem de pagamento de participação dos trabalhadores nos lucros ou resultados da empresa contratada, de matéria não trabalhista, de obrigações e direitos que somente se aplicam aos contratos com a Administração Pública, ou que estabeleçam direitos não previstos em lei, tais como valores ou índices obrigatórios de encargos sociais ou previdenciários, bem como de preços para os insumos relacionados ao exercício da atividade.</w:t>
      </w:r>
      <w:r w:rsidDel="00000000" w:rsidR="00000000" w:rsidRPr="00000000">
        <w:rPr>
          <w:rtl w:val="0"/>
        </w:rPr>
      </w:r>
    </w:p>
    <w:p w:rsidR="00000000" w:rsidDel="00000000" w:rsidP="00000000" w:rsidRDefault="00000000" w:rsidRPr="00000000" w14:paraId="00000112">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Autorizar o contratante a fazer o desconto nas faturas e realizar os pagamentos dos salários e demais verbas trabalhistas diretamente aos trabalhadores, bem como das contribuições previdenciárias e do FGTS, quando não demonstrado o cumprimento tempestivo e regular dessas obrigações, até o momento da regularização, sem prejuízo das sanções cabíveis.</w:t>
      </w:r>
      <w:r w:rsidDel="00000000" w:rsidR="00000000" w:rsidRPr="00000000">
        <w:rPr>
          <w:rtl w:val="0"/>
        </w:rPr>
      </w:r>
    </w:p>
    <w:p w:rsidR="00000000" w:rsidDel="00000000" w:rsidP="00000000" w:rsidRDefault="00000000" w:rsidRPr="00000000" w14:paraId="00000113">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Quando não for possível a realização desses pagamentos pela própria Administração (ex.: por falta da documentação permanente, tais como folha de pagamento, rescisões dos contratos e guias de recolhimento), os valores retidos cautelarmente serão depositados junto à Justiça do Trabalho, com o objetivo de serem utilizados exclusivamente no pagamento de salários e das demais verbas trabalhistas, bem como das contribuições sociais e FGTS decorrentes.</w:t>
      </w:r>
      <w:r w:rsidDel="00000000" w:rsidR="00000000" w:rsidRPr="00000000">
        <w:rPr>
          <w:rtl w:val="0"/>
        </w:rPr>
      </w:r>
    </w:p>
    <w:p w:rsidR="00000000" w:rsidDel="00000000" w:rsidP="00000000" w:rsidRDefault="00000000" w:rsidRPr="00000000" w14:paraId="00000114">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Instruir seus empregados quanto à obtenção das informações de seus interesses junto aos órgãos públicos, relativas ao contrato de trabalho e obrigações a eles inerentes, especialmente sobre a obtenção de extratos de recolhimentos da contribuição previdenciária e FGTS.</w:t>
      </w:r>
      <w:r w:rsidDel="00000000" w:rsidR="00000000" w:rsidRPr="00000000">
        <w:rPr>
          <w:rtl w:val="0"/>
        </w:rPr>
      </w:r>
    </w:p>
    <w:p w:rsidR="00000000" w:rsidDel="00000000" w:rsidP="00000000" w:rsidRDefault="00000000" w:rsidRPr="00000000" w14:paraId="00000115">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Comunicar formalmente à Receita Federal a assinatura do contrato de prestação de serviços mediante cessão de mão de obra, salvo as exceções previstas no § 5º-C do art. 18 da Lei Complementar nº 123/2006, para ﬁns de exclusão obrigatória do Simples Nacional a contar do mês seguinte ao da contratação, conforme previsão do art.17, XII, art. 30, §1º, II e do art. 31, II, todos da Lei Complementar nº 123/2006.</w:t>
      </w:r>
      <w:r w:rsidDel="00000000" w:rsidR="00000000" w:rsidRPr="00000000">
        <w:rPr>
          <w:rtl w:val="0"/>
        </w:rPr>
      </w:r>
    </w:p>
    <w:p w:rsidR="00000000" w:rsidDel="00000000" w:rsidP="00000000" w:rsidRDefault="00000000" w:rsidRPr="00000000" w14:paraId="00000116">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Para efeito de comprovação da comunicação, o contratado deverá apresentar cópia do ofício enviado à Receita Federal do Brasil, com comprovante de entrega e recebimento, comunicando a assinatura do contrato de prestação de serviços mediante cessão de mão de obra, até o último dia útil do mês subsequente ao da ocorrência da situação de vedação.</w:t>
      </w:r>
      <w:r w:rsidDel="00000000" w:rsidR="00000000" w:rsidRPr="00000000">
        <w:rPr>
          <w:rtl w:val="0"/>
        </w:rPr>
      </w:r>
    </w:p>
    <w:p w:rsidR="00000000" w:rsidDel="00000000" w:rsidP="00000000" w:rsidRDefault="00000000" w:rsidRPr="00000000" w14:paraId="00000117">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highlight w:val="cyan"/>
          <w:rtl w:val="0"/>
        </w:rPr>
        <w:t xml:space="preserve">O contratado deverá emitir semestralmente relatório consolidado por Órgãos/Entidades com as informações pertinentes ao objeto e enviar para a Secretaria Adjunta de Patrimônio e Serviços/SEPLAG, a fim de subsidiar futuras contratações.</w:t>
      </w:r>
      <w:r w:rsidDel="00000000" w:rsidR="00000000" w:rsidRPr="00000000">
        <w:rPr>
          <w:rtl w:val="0"/>
        </w:rPr>
      </w:r>
    </w:p>
    <w:p w:rsidR="00000000" w:rsidDel="00000000" w:rsidP="00000000" w:rsidRDefault="00000000" w:rsidRPr="00000000" w14:paraId="00000118">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Arcar com o ônus decorrente de eventual equívoco no dimensionamento dos quantitativos de sua proposta, inclusive quanto aos custos variáveis decorrentes de fatores futuros e incertos.</w:t>
      </w:r>
      <w:r w:rsidDel="00000000" w:rsidR="00000000" w:rsidRPr="00000000">
        <w:rPr>
          <w:rtl w:val="0"/>
        </w:rPr>
      </w:r>
    </w:p>
    <w:p w:rsidR="00000000" w:rsidDel="00000000" w:rsidP="00000000" w:rsidRDefault="00000000" w:rsidRPr="00000000" w14:paraId="00000119">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Manter, durante toda a execução do Contrato, compatibilidade com as obrigações e as condições de habilitação exigidas na licitação.</w:t>
      </w:r>
      <w:r w:rsidDel="00000000" w:rsidR="00000000" w:rsidRPr="00000000">
        <w:rPr>
          <w:rtl w:val="0"/>
        </w:rPr>
      </w:r>
    </w:p>
    <w:p w:rsidR="00000000" w:rsidDel="00000000" w:rsidP="00000000" w:rsidRDefault="00000000" w:rsidRPr="00000000" w14:paraId="0000011A">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Instruir seus empregados quanto à necessidade de acatar as Normas Internas do contratante, bem como as normas de controle de bens e de fluxo de pessoas nas dependências do contratante.</w:t>
      </w:r>
      <w:r w:rsidDel="00000000" w:rsidR="00000000" w:rsidRPr="00000000">
        <w:rPr>
          <w:rtl w:val="0"/>
        </w:rPr>
      </w:r>
    </w:p>
    <w:p w:rsidR="00000000" w:rsidDel="00000000" w:rsidP="00000000" w:rsidRDefault="00000000" w:rsidRPr="00000000" w14:paraId="0000011B">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Executar os serviços de forma a garantir os melhores resultados, cabendo ao contratado otimizar a gestão de seus recursos humanos, com vistas à qualidade dos serviços e à satisfação do contratante.</w:t>
      </w:r>
      <w:r w:rsidDel="00000000" w:rsidR="00000000" w:rsidRPr="00000000">
        <w:rPr>
          <w:rtl w:val="0"/>
        </w:rPr>
      </w:r>
    </w:p>
    <w:p w:rsidR="00000000" w:rsidDel="00000000" w:rsidP="00000000" w:rsidRDefault="00000000" w:rsidRPr="00000000" w14:paraId="0000011C">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Atender as necessidades do contratante, dentro dos parâmetros e rotinas estabelecidos, com a observância às recomendações aceitas pela boa técnica, normas e legislação.</w:t>
      </w:r>
      <w:r w:rsidDel="00000000" w:rsidR="00000000" w:rsidRPr="00000000">
        <w:rPr>
          <w:rtl w:val="0"/>
        </w:rPr>
      </w:r>
    </w:p>
    <w:p w:rsidR="00000000" w:rsidDel="00000000" w:rsidP="00000000" w:rsidRDefault="00000000" w:rsidRPr="00000000" w14:paraId="0000011D">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Comunicar no prazo de até 02 (dois) dias úteis ao contratante qualquer alteração ocorrida no endereço, conta bancária, telefone, e-mail e outros julgáveis necessários para o recebimento de correspondência;</w:t>
      </w:r>
      <w:r w:rsidDel="00000000" w:rsidR="00000000" w:rsidRPr="00000000">
        <w:rPr>
          <w:rtl w:val="0"/>
        </w:rPr>
      </w:r>
    </w:p>
    <w:p w:rsidR="00000000" w:rsidDel="00000000" w:rsidP="00000000" w:rsidRDefault="00000000" w:rsidRPr="00000000" w14:paraId="0000011E">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Prestar todo esclarecimento ou informação solicitada pelo contratante ou por seus responsáveis, garantindo-lhes o acesso, a qualquer tempo, ao local dos trabalhos, bem como aos documentos relativos à execução dos serviços;</w:t>
      </w:r>
      <w:r w:rsidDel="00000000" w:rsidR="00000000" w:rsidRPr="00000000">
        <w:rPr>
          <w:rtl w:val="0"/>
        </w:rPr>
      </w:r>
    </w:p>
    <w:p w:rsidR="00000000" w:rsidDel="00000000" w:rsidP="00000000" w:rsidRDefault="00000000" w:rsidRPr="00000000" w14:paraId="0000011F">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Comunicar ao Fiscal do contrato, no prazo de 24 (vinte e quatro) horas, qualquer ocorrência anormal ou acidente no local dos serviços que se veriﬁque;</w:t>
      </w:r>
      <w:r w:rsidDel="00000000" w:rsidR="00000000" w:rsidRPr="00000000">
        <w:rPr>
          <w:rtl w:val="0"/>
        </w:rPr>
      </w:r>
    </w:p>
    <w:p w:rsidR="00000000" w:rsidDel="00000000" w:rsidP="00000000" w:rsidRDefault="00000000" w:rsidRPr="00000000" w14:paraId="00000120">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Paralisar, por determinação do contratante, qualquer atividade que não esteja sendo executada de acordo com a boa técnica ou que ponha em risco a segurança de pessoas ou bens de terceiros.</w:t>
      </w:r>
      <w:r w:rsidDel="00000000" w:rsidR="00000000" w:rsidRPr="00000000">
        <w:rPr>
          <w:rtl w:val="0"/>
        </w:rPr>
      </w:r>
    </w:p>
    <w:p w:rsidR="00000000" w:rsidDel="00000000" w:rsidP="00000000" w:rsidRDefault="00000000" w:rsidRPr="00000000" w14:paraId="00000121">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Promover a guarda, manutenção e vigilância de materiais, ferramentas, e tudo o que for necessário à execução dos serviços.</w:t>
      </w:r>
      <w:r w:rsidDel="00000000" w:rsidR="00000000" w:rsidRPr="00000000">
        <w:rPr>
          <w:rtl w:val="0"/>
        </w:rPr>
      </w:r>
    </w:p>
    <w:p w:rsidR="00000000" w:rsidDel="00000000" w:rsidP="00000000" w:rsidRDefault="00000000" w:rsidRPr="00000000" w14:paraId="00000122">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Realizar o(s) serviço(s) contratado(s), nos termos, prazos, quantidades, qualidade e condições estabelecidas no Termo de Referência e Edital;</w:t>
      </w:r>
      <w:r w:rsidDel="00000000" w:rsidR="00000000" w:rsidRPr="00000000">
        <w:rPr>
          <w:rtl w:val="0"/>
        </w:rPr>
      </w:r>
    </w:p>
    <w:p w:rsidR="00000000" w:rsidDel="00000000" w:rsidP="00000000" w:rsidRDefault="00000000" w:rsidRPr="00000000" w14:paraId="00000123">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Respeitar as normas de controle de bens e de fluxo de pessoas nas dependências do contratante.</w:t>
      </w:r>
      <w:r w:rsidDel="00000000" w:rsidR="00000000" w:rsidRPr="00000000">
        <w:rPr>
          <w:rtl w:val="0"/>
        </w:rPr>
      </w:r>
    </w:p>
    <w:p w:rsidR="00000000" w:rsidDel="00000000" w:rsidP="00000000" w:rsidRDefault="00000000" w:rsidRPr="00000000" w14:paraId="00000124">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Prover todos os meios necessários à garantia da plena operacionalidade da execução dos serviços, inclusive considerando os casos de greve ou paralisação de qualquer natureza.</w:t>
      </w:r>
      <w:r w:rsidDel="00000000" w:rsidR="00000000" w:rsidRPr="00000000">
        <w:rPr>
          <w:rtl w:val="0"/>
        </w:rPr>
      </w:r>
    </w:p>
    <w:p w:rsidR="00000000" w:rsidDel="00000000" w:rsidP="00000000" w:rsidRDefault="00000000" w:rsidRPr="00000000" w14:paraId="00000125">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Aceitar os acréscimos ou supressões que se fizerem necessárias na prestação do serviço, até 25% (vinte e cinco por cento) do valor inicial atualizado do Contrato, devendo supressões acima desse limite ser resultantes de acordo entre as partes;</w:t>
      </w:r>
      <w:r w:rsidDel="00000000" w:rsidR="00000000" w:rsidRPr="00000000">
        <w:rPr>
          <w:rtl w:val="0"/>
        </w:rPr>
      </w:r>
    </w:p>
    <w:p w:rsidR="00000000" w:rsidDel="00000000" w:rsidP="00000000" w:rsidRDefault="00000000" w:rsidRPr="00000000" w14:paraId="00000126">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Dispor-se a toda e qualquer fiscalização do contratante, no tocante a prestação dos serviços, assim como ao cumprimento das obrigações previstas no Contrato, conforme especificações constantes neste Termo de Referência. </w:t>
      </w:r>
      <w:r w:rsidDel="00000000" w:rsidR="00000000" w:rsidRPr="00000000">
        <w:rPr>
          <w:rtl w:val="0"/>
        </w:rPr>
      </w:r>
    </w:p>
    <w:p w:rsidR="00000000" w:rsidDel="00000000" w:rsidP="00000000" w:rsidRDefault="00000000" w:rsidRPr="00000000" w14:paraId="00000127">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Prestar os esclarecimentos que forem solicitados pelo contratante, cujas reclamações se obrigam a atender prontamente, bem como dar ciência ao contratante, imediatamente, por escrito, de qualquer anormalidade que verificar quando da execução do contrato.</w:t>
      </w:r>
      <w:r w:rsidDel="00000000" w:rsidR="00000000" w:rsidRPr="00000000">
        <w:rPr>
          <w:rtl w:val="0"/>
        </w:rPr>
      </w:r>
    </w:p>
    <w:p w:rsidR="00000000" w:rsidDel="00000000" w:rsidP="00000000" w:rsidRDefault="00000000" w:rsidRPr="00000000" w14:paraId="00000128">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Não veicular publicidade ou qualquer outra informação acerca das atividades contratadas, sem a prévia autorização do contratante.</w:t>
      </w:r>
      <w:r w:rsidDel="00000000" w:rsidR="00000000" w:rsidRPr="00000000">
        <w:rPr>
          <w:rtl w:val="0"/>
        </w:rPr>
      </w:r>
    </w:p>
    <w:p w:rsidR="00000000" w:rsidDel="00000000" w:rsidP="00000000" w:rsidRDefault="00000000" w:rsidRPr="00000000" w14:paraId="00000129">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contratado responsabilizar-se-á integralmente pelo objeto contratado, devendo para tal:</w:t>
      </w:r>
      <w:r w:rsidDel="00000000" w:rsidR="00000000" w:rsidRPr="00000000">
        <w:rPr>
          <w:rtl w:val="0"/>
        </w:rPr>
      </w:r>
    </w:p>
    <w:p w:rsidR="00000000" w:rsidDel="00000000" w:rsidP="00000000" w:rsidRDefault="00000000" w:rsidRPr="00000000" w14:paraId="0000012A">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Responder por todas as obrigações trabalhistas, sociais, previdenciárias, tributárias e as demais previstas em legislação específica, cuja inadimplência não transfere responsabilidade à Administração;</w:t>
      </w:r>
      <w:r w:rsidDel="00000000" w:rsidR="00000000" w:rsidRPr="00000000">
        <w:rPr>
          <w:rtl w:val="0"/>
        </w:rPr>
      </w:r>
    </w:p>
    <w:p w:rsidR="00000000" w:rsidDel="00000000" w:rsidP="00000000" w:rsidRDefault="00000000" w:rsidRPr="00000000" w14:paraId="0000012B">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Arcar com a responsabilidade civil por todos e quaisquer danos materiais e/ou morais causados ao contratante ou a terceiros, pela ação ou omissão dolosa ou culposa, de seus empregados, trabalhadores, prepostos, contratados ou representantes.</w:t>
      </w:r>
      <w:r w:rsidDel="00000000" w:rsidR="00000000" w:rsidRPr="00000000">
        <w:rPr>
          <w:rtl w:val="0"/>
        </w:rPr>
      </w:r>
    </w:p>
    <w:p w:rsidR="00000000" w:rsidDel="00000000" w:rsidP="00000000" w:rsidRDefault="00000000" w:rsidRPr="00000000" w14:paraId="0000012C">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Responder pelos danos causados diretamente ou indiretamente ao contratante ou a terceiros, decorrentes de sua culpa ou dolo na execução do contrato, não excluindo ou reduzindo essa responsabilidade, a fiscalização do contratante em seu acompanhamento. </w:t>
      </w:r>
      <w:r w:rsidDel="00000000" w:rsidR="00000000" w:rsidRPr="00000000">
        <w:rPr>
          <w:rtl w:val="0"/>
        </w:rPr>
      </w:r>
    </w:p>
    <w:p w:rsidR="00000000" w:rsidDel="00000000" w:rsidP="00000000" w:rsidRDefault="00000000" w:rsidRPr="00000000" w14:paraId="0000012D">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Responder por quaisquer acidentes de que possam ser vítimas seus empregados e prepostos, quando nas dependências do contratante, ou em qualquer outro local onde estejam executando o objeto contratado, devendo adotar as providências que, a respeito, exigir a legislação em vigor. </w:t>
      </w:r>
      <w:r w:rsidDel="00000000" w:rsidR="00000000" w:rsidRPr="00000000">
        <w:rPr>
          <w:rtl w:val="0"/>
        </w:rPr>
      </w:r>
    </w:p>
    <w:p w:rsidR="00000000" w:rsidDel="00000000" w:rsidP="00000000" w:rsidRDefault="00000000" w:rsidRPr="00000000" w14:paraId="0000012E">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Indenizar terceiros e/ou o contratante, mesmo em caso de ausência ou omissão de fiscalização de sua parte, por quaisquer danos ou prejuízos causados, devendo o contratado adotar as medidas preventivas, com fiel observância às exigências das autoridades competentes e às disposições legais vigentes;</w:t>
      </w:r>
      <w:r w:rsidDel="00000000" w:rsidR="00000000" w:rsidRPr="00000000">
        <w:rPr>
          <w:rtl w:val="0"/>
        </w:rPr>
      </w:r>
    </w:p>
    <w:p w:rsidR="00000000" w:rsidDel="00000000" w:rsidP="00000000" w:rsidRDefault="00000000" w:rsidRPr="00000000" w14:paraId="0000012F">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Responsabilizar- 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responsabilidade ao contratante.</w:t>
      </w:r>
      <w:r w:rsidDel="00000000" w:rsidR="00000000" w:rsidRPr="00000000">
        <w:rPr>
          <w:rtl w:val="0"/>
        </w:rPr>
      </w:r>
    </w:p>
    <w:p w:rsidR="00000000" w:rsidDel="00000000" w:rsidP="00000000" w:rsidRDefault="00000000" w:rsidRPr="00000000" w14:paraId="00000130">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contratado responsabilizar-se-á, integralmente, pelos serviços contratados, cumprindo as disposições legais que interfiram em sua execução.</w:t>
      </w:r>
      <w:r w:rsidDel="00000000" w:rsidR="00000000" w:rsidRPr="00000000">
        <w:rPr>
          <w:rtl w:val="0"/>
        </w:rPr>
      </w:r>
    </w:p>
    <w:p w:rsidR="00000000" w:rsidDel="00000000" w:rsidP="00000000" w:rsidRDefault="00000000" w:rsidRPr="00000000" w14:paraId="00000131">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Reparar, corrigir, remover, reconstruir ou substituir às suas expensas, no total ou em parte, no prazo máximo de 24 (vinte e quatro) horas, contados da solicitação formal do fiscal dos Órgãos/Entidades contratantes, os equipamentos e/ou insumos em que se verificarem vícios, defeitos ou incorreções resultantes de sua execução ou de materiais nela empregados.</w:t>
      </w:r>
      <w:r w:rsidDel="00000000" w:rsidR="00000000" w:rsidRPr="00000000">
        <w:rPr>
          <w:rtl w:val="0"/>
        </w:rPr>
      </w:r>
    </w:p>
    <w:p w:rsidR="00000000" w:rsidDel="00000000" w:rsidP="00000000" w:rsidRDefault="00000000" w:rsidRPr="00000000" w14:paraId="00000132">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Atender, no prazo de 2 (dois) dias úteis, às solicitações de substituição de funcionário do contratado, qualificada ou entendida como inadequada para a prestação dos serviços; </w:t>
      </w:r>
      <w:r w:rsidDel="00000000" w:rsidR="00000000" w:rsidRPr="00000000">
        <w:rPr>
          <w:rtl w:val="0"/>
        </w:rPr>
      </w:r>
    </w:p>
    <w:p w:rsidR="00000000" w:rsidDel="00000000" w:rsidP="00000000" w:rsidRDefault="00000000" w:rsidRPr="00000000" w14:paraId="00000133">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Treinar seus empregados quanto aos princípios básicos de postura no ambiente de trabalho, tratamento de informações recebidas e manutenção de sigilo, comportamento perante situações de risco e atitudes para evitar atritos com servidores, colaboradores e visitantes do contratante.</w:t>
      </w:r>
      <w:r w:rsidDel="00000000" w:rsidR="00000000" w:rsidRPr="00000000">
        <w:rPr>
          <w:rtl w:val="0"/>
        </w:rPr>
      </w:r>
    </w:p>
    <w:p w:rsidR="00000000" w:rsidDel="00000000" w:rsidP="00000000" w:rsidRDefault="00000000" w:rsidRPr="00000000" w14:paraId="00000134">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Atender as demais obrigações e responsabilidades previstas na Lei nº 14.133/2021 e alterações, e Decreto Estadual n° 1.525/2022 e alterações; Instrução Normativa nº 01/2020/SEPLAG/MT e suas alterações; Lei nº 7.102/1983;</w:t>
      </w:r>
      <w:r w:rsidDel="00000000" w:rsidR="00000000" w:rsidRPr="00000000">
        <w:rPr>
          <w:rtl w:val="0"/>
        </w:rPr>
      </w:r>
    </w:p>
    <w:p w:rsidR="00000000" w:rsidDel="00000000" w:rsidP="00000000" w:rsidRDefault="00000000" w:rsidRPr="00000000" w14:paraId="00000135">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inobservância das regras previstas neste Termo de Referência acarreta descumprimento contratual absoluto, implicando a possibilidade de rescisão por iniciativa do contratante.</w:t>
      </w:r>
      <w:r w:rsidDel="00000000" w:rsidR="00000000" w:rsidRPr="00000000">
        <w:rPr>
          <w:rtl w:val="0"/>
        </w:rPr>
      </w:r>
    </w:p>
    <w:p w:rsidR="00000000" w:rsidDel="00000000" w:rsidP="00000000" w:rsidRDefault="00000000" w:rsidRPr="00000000" w14:paraId="00000136">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No encerramento do contrato, o contratado deverá realizar a transição contratual com transferência de conhecimento, tecnologia e técnicas empregadas, sem perda de informações, podendo exigir, inclusive, a capacitação dos técnicos do contratante ou da nova empresa que continuará a execução dos serviços, quando couber. </w:t>
      </w:r>
      <w:r w:rsidDel="00000000" w:rsidR="00000000" w:rsidRPr="00000000">
        <w:rPr>
          <w:rtl w:val="0"/>
        </w:rPr>
      </w:r>
    </w:p>
    <w:p w:rsidR="00000000" w:rsidDel="00000000" w:rsidP="00000000" w:rsidRDefault="00000000" w:rsidRPr="00000000" w14:paraId="00000137">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inobservância das regras previstas neste instrumento acarreta descumprimento contratual, implicando a possibilidade de rescisão por iniciativa do contratante, nos termos do art. 137, I da Lei nº 14.133/2021;</w:t>
      </w:r>
      <w:r w:rsidDel="00000000" w:rsidR="00000000" w:rsidRPr="00000000">
        <w:rPr>
          <w:rtl w:val="0"/>
        </w:rPr>
      </w:r>
    </w:p>
    <w:p w:rsidR="00000000" w:rsidDel="00000000" w:rsidP="00000000" w:rsidRDefault="00000000" w:rsidRPr="00000000" w14:paraId="00000138">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sdt>
        <w:sdtPr>
          <w:tag w:val="goog_rdk_15"/>
        </w:sdtPr>
        <w:sdtContent>
          <w:commentRangeStart w:id="15"/>
        </w:sdtContent>
      </w:sdt>
      <w:r w:rsidDel="00000000" w:rsidR="00000000" w:rsidRPr="00000000">
        <w:rPr>
          <w:rFonts w:ascii="Arial" w:cs="Arial" w:eastAsia="Arial" w:hAnsi="Arial"/>
          <w:rtl w:val="0"/>
        </w:rPr>
        <w:t xml:space="preserve">Comprovar a formação técnica da mão de obra oferecida, através de certificados de cursos para formação de vigilantes, expedidos por Instituições devidamente habilitadas e reconhecidas pelo Departamento da Polícia Federal e observando os normativos do Ministério da Educação, em conformidade com as normas e determinações em vigor;</w:t>
      </w:r>
      <w:r w:rsidDel="00000000" w:rsidR="00000000" w:rsidRPr="00000000">
        <w:rPr>
          <w:rtl w:val="0"/>
        </w:rPr>
      </w:r>
    </w:p>
    <w:p w:rsidR="00000000" w:rsidDel="00000000" w:rsidP="00000000" w:rsidRDefault="00000000" w:rsidRPr="00000000" w14:paraId="00000139">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Disponibilizar à fiscalização a relação de armas e cópias autenticadas dos respectivos “Registro da Arma” e “Porte de Arma”, que serão utilizadas pela mão de obra nos Postos;</w:t>
      </w:r>
      <w:r w:rsidDel="00000000" w:rsidR="00000000" w:rsidRPr="00000000">
        <w:rPr>
          <w:rtl w:val="0"/>
        </w:rPr>
      </w:r>
    </w:p>
    <w:p w:rsidR="00000000" w:rsidDel="00000000" w:rsidP="00000000" w:rsidRDefault="00000000" w:rsidRPr="00000000" w14:paraId="0000013A">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Fornecer armas e munições de procedência de fabricante autorizado, não sendo permitido em hipótese alguma o uso de munições recarregadas, no momento da implantação dos Postos;</w:t>
      </w:r>
      <w:r w:rsidDel="00000000" w:rsidR="00000000" w:rsidRPr="00000000">
        <w:rPr>
          <w:rtl w:val="0"/>
        </w:rPr>
      </w:r>
    </w:p>
    <w:p w:rsidR="00000000" w:rsidDel="00000000" w:rsidP="00000000" w:rsidRDefault="00000000" w:rsidRPr="00000000" w14:paraId="0000013B">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Orientar o vigilante que a arma/cassetete deverá ser utilizada somente em legítima defesa própria ou de terceiros ou na salvaguarda do patrimônio do contratante, depois de esgotados todos os outros meios possíveis para a solução de eventual problema;</w:t>
      </w:r>
      <w:r w:rsidDel="00000000" w:rsidR="00000000" w:rsidRPr="00000000">
        <w:rPr>
          <w:rtl w:val="0"/>
        </w:rPr>
      </w:r>
    </w:p>
    <w:p w:rsidR="00000000" w:rsidDel="00000000" w:rsidP="00000000" w:rsidRDefault="00000000" w:rsidRPr="00000000" w14:paraId="0000013C">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Observar o disposto na Portaria DPF nº 3233/2012; </w:t>
      </w:r>
      <w:r w:rsidDel="00000000" w:rsidR="00000000" w:rsidRPr="00000000">
        <w:rPr>
          <w:rtl w:val="0"/>
        </w:rPr>
      </w:r>
    </w:p>
    <w:p w:rsidR="00000000" w:rsidDel="00000000" w:rsidP="00000000" w:rsidRDefault="00000000" w:rsidRPr="00000000" w14:paraId="0000013D">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Realizar os treinamentos e reciclagens que se fizerem necessários para o bom desempenho das atribuições de seus empregados, respeitando a periodicidade legal, bem como em casos em que o contratante entenda ser necessário para compartilhar novas diretrizes internas, bem como para advertir sobre condutas que devam ser rechaçadas, como o uso desmedido e irresponsável de celular para contato privado, especialmente para ligações, gravação de áudios, digitação de mensagens, acesso a redes sociais e a demais aplicativos que venham a tirar a atenção ostensiva do vigilante; deixar de utilizar os equipamentos de proteção individual, enfim, todas as condutas que incorram na falta de diligência por parte do vigilante; </w:t>
      </w:r>
      <w:r w:rsidDel="00000000" w:rsidR="00000000" w:rsidRPr="00000000">
        <w:rPr>
          <w:rtl w:val="0"/>
        </w:rPr>
      </w:r>
    </w:p>
    <w:p w:rsidR="00000000" w:rsidDel="00000000" w:rsidP="00000000" w:rsidRDefault="00000000" w:rsidRPr="00000000" w14:paraId="0000013E">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Submeter ao contratante, previamente e por escrito, para análise e aprovação, qualquer mudança no método de execução do serviço que fuja das especiﬁcações constantes neste Termo de Referência, ressaltando que é de competência do contratado definir a melhor técnica em vigilância patrimonial para ser executada pelo Posto de trabalho, envolvendo a periodicidade das rondas, a definição do ponto fixo do Posto, promovendo-se análise técnica e especializada, baseando-se em possíveis vulnerabilidades identificadas no perímetro da Unidade; </w:t>
      </w:r>
      <w:r w:rsidDel="00000000" w:rsidR="00000000" w:rsidRPr="00000000">
        <w:rPr>
          <w:rtl w:val="0"/>
        </w:rPr>
      </w:r>
    </w:p>
    <w:p w:rsidR="00000000" w:rsidDel="00000000" w:rsidP="00000000" w:rsidRDefault="00000000" w:rsidRPr="00000000" w14:paraId="0000013F">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ocorrência de dobra de jornada ou folga trabalhada deverá ser informada à fiscalização do contrato, no prazo de até 48 (quarenta e oito) horas, considerando se tratar de medida excepcional;</w:t>
      </w:r>
      <w:r w:rsidDel="00000000" w:rsidR="00000000" w:rsidRPr="00000000">
        <w:rPr>
          <w:rtl w:val="0"/>
        </w:rPr>
      </w:r>
    </w:p>
    <w:p w:rsidR="00000000" w:rsidDel="00000000" w:rsidP="00000000" w:rsidRDefault="00000000" w:rsidRPr="00000000" w14:paraId="00000140">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Providenciar para seus empregados o colete balístico</w:t>
      </w:r>
      <w:r w:rsidDel="00000000" w:rsidR="00000000" w:rsidRPr="00000000">
        <w:rPr>
          <w:rFonts w:ascii="Arial" w:cs="Arial" w:eastAsia="Arial" w:hAnsi="Arial"/>
          <w:color w:val="ff0000"/>
          <w:rtl w:val="0"/>
        </w:rPr>
        <w:t xml:space="preserve"> de nível II, conforme CCT XX/XXXX.</w:t>
      </w:r>
      <w:commentRangeEnd w:id="15"/>
      <w:r w:rsidDel="00000000" w:rsidR="00000000" w:rsidRPr="00000000">
        <w:commentReference w:id="15"/>
      </w:r>
      <w:r w:rsidDel="00000000" w:rsidR="00000000" w:rsidRPr="00000000">
        <w:rPr>
          <w:rtl w:val="0"/>
        </w:rPr>
      </w:r>
    </w:p>
    <w:p w:rsidR="00000000" w:rsidDel="00000000" w:rsidP="00000000" w:rsidRDefault="00000000" w:rsidRPr="00000000" w14:paraId="00000141">
      <w:pPr>
        <w:spacing w:after="240" w:before="240" w:line="276"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buwslfza4fo3" w:id="13"/>
      <w:bookmarkEnd w:id="13"/>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DÉCIMA TERCEIRA - OBRIGAÇÕES ACERCA DO TRATAMENTO DE DADOS</w:t>
      </w:r>
    </w:p>
    <w:p w:rsidR="00000000" w:rsidDel="00000000" w:rsidP="00000000" w:rsidRDefault="00000000" w:rsidRPr="00000000" w14:paraId="00000143">
      <w:pPr>
        <w:numPr>
          <w:ilvl w:val="0"/>
          <w:numId w:val="63"/>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As partes do contrato devem cumprir as obrigações legais relativas ao adequado tratamento de dados, nos termos da Lei Geral de Proteção de Dados (LGPD), bem como observar o que segue:</w:t>
      </w:r>
      <w:r w:rsidDel="00000000" w:rsidR="00000000" w:rsidRPr="00000000">
        <w:rPr>
          <w:rtl w:val="0"/>
        </w:rPr>
      </w:r>
    </w:p>
    <w:p w:rsidR="00000000" w:rsidDel="00000000" w:rsidP="00000000" w:rsidRDefault="00000000" w:rsidRPr="00000000" w14:paraId="00000144">
      <w:pPr>
        <w:numPr>
          <w:ilvl w:val="0"/>
          <w:numId w:val="21"/>
        </w:numPr>
        <w:spacing w:after="240" w:before="240" w:line="276" w:lineRule="auto"/>
        <w:ind w:left="1133.858267716535" w:hanging="570"/>
        <w:jc w:val="both"/>
        <w:rPr/>
      </w:pPr>
      <w:r w:rsidDel="00000000" w:rsidR="00000000" w:rsidRPr="00000000">
        <w:rPr>
          <w:rFonts w:ascii="Arial" w:cs="Arial" w:eastAsia="Arial" w:hAnsi="Arial"/>
          <w:rtl w:val="0"/>
        </w:rPr>
        <w:t xml:space="preserve">É vedado o compartilhamento com terceiros dos dados obtidos fora das hipóteses permitidas em Lei.</w:t>
      </w:r>
      <w:r w:rsidDel="00000000" w:rsidR="00000000" w:rsidRPr="00000000">
        <w:rPr>
          <w:rtl w:val="0"/>
        </w:rPr>
      </w:r>
    </w:p>
    <w:p w:rsidR="00000000" w:rsidDel="00000000" w:rsidP="00000000" w:rsidRDefault="00000000" w:rsidRPr="00000000" w14:paraId="00000145">
      <w:pPr>
        <w:numPr>
          <w:ilvl w:val="0"/>
          <w:numId w:val="21"/>
        </w:numPr>
        <w:spacing w:after="240" w:before="240" w:line="276" w:lineRule="auto"/>
        <w:ind w:left="1133.858267716535" w:hanging="570"/>
        <w:jc w:val="both"/>
        <w:rPr/>
      </w:pPr>
      <w:r w:rsidDel="00000000" w:rsidR="00000000" w:rsidRPr="00000000">
        <w:rPr>
          <w:rFonts w:ascii="Arial" w:cs="Arial" w:eastAsia="Arial" w:hAnsi="Arial"/>
          <w:rtl w:val="0"/>
        </w:rPr>
        <w:t xml:space="preserve">A Administração deverá ser informada no prazo de 5 (cinco) dias úteis sobre todos os contratos de suboperação firmados ou que venham a ser celebrados pelo contratado.</w:t>
      </w:r>
      <w:r w:rsidDel="00000000" w:rsidR="00000000" w:rsidRPr="00000000">
        <w:rPr>
          <w:rtl w:val="0"/>
        </w:rPr>
      </w:r>
    </w:p>
    <w:p w:rsidR="00000000" w:rsidDel="00000000" w:rsidP="00000000" w:rsidRDefault="00000000" w:rsidRPr="00000000" w14:paraId="00000146">
      <w:pPr>
        <w:numPr>
          <w:ilvl w:val="0"/>
          <w:numId w:val="21"/>
        </w:numPr>
        <w:spacing w:after="240" w:before="240" w:line="276" w:lineRule="auto"/>
        <w:ind w:left="1133.858267716535" w:hanging="570"/>
        <w:jc w:val="both"/>
        <w:rPr/>
      </w:pPr>
      <w:r w:rsidDel="00000000" w:rsidR="00000000" w:rsidRPr="00000000">
        <w:rPr>
          <w:rFonts w:ascii="Arial" w:cs="Arial" w:eastAsia="Arial" w:hAnsi="Arial"/>
          <w:rtl w:val="0"/>
        </w:rPr>
        <w:t xml:space="preserve">É dever do contratado orientar e treinar seus empregados sobre os deveres, requisitos e responsabilidades decorrentes da LGPD.</w:t>
      </w:r>
      <w:r w:rsidDel="00000000" w:rsidR="00000000" w:rsidRPr="00000000">
        <w:rPr>
          <w:rtl w:val="0"/>
        </w:rPr>
      </w:r>
    </w:p>
    <w:p w:rsidR="00000000" w:rsidDel="00000000" w:rsidP="00000000" w:rsidRDefault="00000000" w:rsidRPr="00000000" w14:paraId="00000147">
      <w:pPr>
        <w:numPr>
          <w:ilvl w:val="0"/>
          <w:numId w:val="21"/>
        </w:numPr>
        <w:spacing w:after="240" w:before="240" w:line="276" w:lineRule="auto"/>
        <w:ind w:left="1133.858267716535" w:hanging="570"/>
        <w:jc w:val="both"/>
        <w:rPr/>
      </w:pPr>
      <w:r w:rsidDel="00000000" w:rsidR="00000000" w:rsidRPr="00000000">
        <w:rPr>
          <w:rFonts w:ascii="Arial" w:cs="Arial" w:eastAsia="Arial" w:hAnsi="Arial"/>
          <w:rtl w:val="0"/>
        </w:rPr>
        <w:t xml:space="preserve">O contratado deverá exigir de suboperadores e subcontratados o cumprimento dos deveres da presente cláusula, permanecendo integralmente responsável por garantir sua observância.</w:t>
      </w:r>
      <w:r w:rsidDel="00000000" w:rsidR="00000000" w:rsidRPr="00000000">
        <w:rPr>
          <w:rtl w:val="0"/>
        </w:rPr>
      </w:r>
    </w:p>
    <w:p w:rsidR="00000000" w:rsidDel="00000000" w:rsidP="00000000" w:rsidRDefault="00000000" w:rsidRPr="00000000" w14:paraId="00000148">
      <w:pPr>
        <w:numPr>
          <w:ilvl w:val="0"/>
          <w:numId w:val="21"/>
        </w:numPr>
        <w:spacing w:after="240" w:before="240" w:line="276" w:lineRule="auto"/>
        <w:ind w:left="1133.858267716535" w:hanging="570"/>
        <w:jc w:val="both"/>
        <w:rPr/>
      </w:pPr>
      <w:r w:rsidDel="00000000" w:rsidR="00000000" w:rsidRPr="00000000">
        <w:rPr>
          <w:rFonts w:ascii="Arial" w:cs="Arial" w:eastAsia="Arial" w:hAnsi="Arial"/>
          <w:rtl w:val="0"/>
        </w:rPr>
        <w:t xml:space="preserve">O contratado deverá prestar, no prazo fixado pelo contratante, prorrogável justificadamente, quaisquer informações acerca dos dados pessoais para cumprimento da LGPD, inclusive quanto a eventual descarte realizado.</w:t>
      </w:r>
      <w:r w:rsidDel="00000000" w:rsidR="00000000" w:rsidRPr="00000000">
        <w:rPr>
          <w:rtl w:val="0"/>
        </w:rPr>
      </w:r>
    </w:p>
    <w:p w:rsidR="00000000" w:rsidDel="00000000" w:rsidP="00000000" w:rsidRDefault="00000000" w:rsidRPr="00000000" w14:paraId="00000149">
      <w:pPr>
        <w:numPr>
          <w:ilvl w:val="0"/>
          <w:numId w:val="21"/>
        </w:numPr>
        <w:spacing w:after="240" w:before="240" w:line="276" w:lineRule="auto"/>
        <w:ind w:left="1133.858267716535" w:hanging="570"/>
        <w:jc w:val="both"/>
        <w:rPr/>
      </w:pPr>
      <w:r w:rsidDel="00000000" w:rsidR="00000000" w:rsidRPr="00000000">
        <w:rPr>
          <w:rFonts w:ascii="Arial" w:cs="Arial" w:eastAsia="Arial" w:hAnsi="Arial"/>
          <w:rtl w:val="0"/>
        </w:rPr>
        <w:t xml:space="preserve">O contrato está sujeito a ser alterado nos procedimentos pertinentes ao tratamento de dados pessoais, quando indicado pela autoridade competente, em especial a ANPD por meio de opiniões técnicas ou recomendações, editadas na forma da LGPD.</w:t>
      </w:r>
      <w:r w:rsidDel="00000000" w:rsidR="00000000" w:rsidRPr="00000000">
        <w:rPr>
          <w:rtl w:val="0"/>
        </w:rPr>
      </w:r>
    </w:p>
    <w:p w:rsidR="00000000" w:rsidDel="00000000" w:rsidP="00000000" w:rsidRDefault="00000000" w:rsidRPr="00000000" w14:paraId="0000014A">
      <w:pPr>
        <w:spacing w:after="240" w:before="240" w:line="276" w:lineRule="auto"/>
        <w:ind w:left="567" w:hanging="567"/>
        <w:jc w:val="both"/>
        <w:rPr>
          <w:rFonts w:ascii="Arial" w:cs="Arial" w:eastAsia="Arial" w:hAnsi="Arial"/>
          <w:b w:val="1"/>
          <w:color w:val="4472c4"/>
        </w:rPr>
      </w:pPr>
      <w:r w:rsidDel="00000000" w:rsidR="00000000" w:rsidRPr="00000000">
        <w:rPr>
          <w:rtl w:val="0"/>
        </w:rPr>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40" w:before="240" w:line="276"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rb45brcsah7o" w:id="14"/>
      <w:bookmarkEnd w:id="14"/>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DÉCIMA QUARTA - </w:t>
      </w:r>
      <w:sdt>
        <w:sdtPr>
          <w:tag w:val="goog_rdk_16"/>
        </w:sdtPr>
        <w:sdtContent>
          <w:commentRangeStart w:id="16"/>
        </w:sdtContent>
      </w:sdt>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SUBCONTRATAÇÃO</w:t>
      </w:r>
      <w:commentRangeEnd w:id="16"/>
      <w:r w:rsidDel="00000000" w:rsidR="00000000" w:rsidRPr="00000000">
        <w:commentReference w:id="16"/>
      </w:r>
      <w:r w:rsidDel="00000000" w:rsidR="00000000" w:rsidRPr="00000000">
        <w:rPr>
          <w:rtl w:val="0"/>
        </w:rPr>
      </w:r>
    </w:p>
    <w:p w:rsidR="00000000" w:rsidDel="00000000" w:rsidP="00000000" w:rsidRDefault="00000000" w:rsidRPr="00000000" w14:paraId="0000014C">
      <w:pPr>
        <w:numPr>
          <w:ilvl w:val="0"/>
          <w:numId w:val="32"/>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É vedada a subcontratação do objeto deste contrato. </w:t>
      </w:r>
      <w:r w:rsidDel="00000000" w:rsidR="00000000" w:rsidRPr="00000000">
        <w:rPr>
          <w:rtl w:val="0"/>
        </w:rPr>
      </w:r>
    </w:p>
    <w:p w:rsidR="00000000" w:rsidDel="00000000" w:rsidP="00000000" w:rsidRDefault="00000000" w:rsidRPr="00000000" w14:paraId="0000014D">
      <w:pPr>
        <w:tabs>
          <w:tab w:val="left" w:leader="none" w:pos="0"/>
        </w:tabs>
        <w:spacing w:after="240" w:before="240" w:line="276" w:lineRule="auto"/>
        <w:ind w:left="720" w:firstLine="0"/>
        <w:jc w:val="center"/>
        <w:rPr>
          <w:rFonts w:ascii="Arial" w:cs="Arial" w:eastAsia="Arial" w:hAnsi="Arial"/>
          <w:b w:val="1"/>
          <w:color w:val="ff0000"/>
        </w:rPr>
      </w:pPr>
      <w:bookmarkStart w:colFirst="0" w:colLast="0" w:name="_heading=h.4i7ojhp" w:id="15"/>
      <w:bookmarkEnd w:id="15"/>
      <w:r w:rsidDel="00000000" w:rsidR="00000000" w:rsidRPr="00000000">
        <w:rPr>
          <w:rFonts w:ascii="Arial" w:cs="Arial" w:eastAsia="Arial" w:hAnsi="Arial"/>
          <w:b w:val="1"/>
          <w:color w:val="ff0000"/>
          <w:rtl w:val="0"/>
        </w:rPr>
        <w:t xml:space="preserve">OU</w:t>
      </w:r>
    </w:p>
    <w:p w:rsidR="00000000" w:rsidDel="00000000" w:rsidP="00000000" w:rsidRDefault="00000000" w:rsidRPr="00000000" w14:paraId="0000014E">
      <w:pPr>
        <w:numPr>
          <w:ilvl w:val="0"/>
          <w:numId w:val="64"/>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É permitida a subcontratação do objeto deste contrato até o limite de ....% (..... por cento) do valor total do contrato, nas condições delineadas a seguir:</w:t>
      </w:r>
      <w:r w:rsidDel="00000000" w:rsidR="00000000" w:rsidRPr="00000000">
        <w:rPr>
          <w:rtl w:val="0"/>
        </w:rPr>
      </w:r>
    </w:p>
    <w:p w:rsidR="00000000" w:rsidDel="00000000" w:rsidP="00000000" w:rsidRDefault="00000000" w:rsidRPr="00000000" w14:paraId="0000014F">
      <w:pPr>
        <w:numPr>
          <w:ilvl w:val="0"/>
          <w:numId w:val="64"/>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Em qualquer hipótese de subcontratação, permanece a responsabilidade integral do contratado pela perfeita execução contratual, cabendo-lhe realizar a supervisão e coordenação das</w:t>
        <w:tab/>
        <w:t xml:space="preserve">atividades do subcontratado, bem como responder perante o contratante pelo rigoroso cumprimento das obrigações contratuais correspondentes ao objeto da subcontratação.</w:t>
      </w:r>
      <w:r w:rsidDel="00000000" w:rsidR="00000000" w:rsidRPr="00000000">
        <w:rPr>
          <w:rtl w:val="0"/>
        </w:rPr>
      </w:r>
    </w:p>
    <w:p w:rsidR="00000000" w:rsidDel="00000000" w:rsidP="00000000" w:rsidRDefault="00000000" w:rsidRPr="00000000" w14:paraId="00000150">
      <w:pPr>
        <w:numPr>
          <w:ilvl w:val="0"/>
          <w:numId w:val="64"/>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A subcontratação depende de autorização prévia do contratante, a quem incumbe avaliar se o subcontratado cumpre os requisitos de qualificação técnica necessários para a execução do objeto.</w:t>
      </w:r>
      <w:r w:rsidDel="00000000" w:rsidR="00000000" w:rsidRPr="00000000">
        <w:rPr>
          <w:rtl w:val="0"/>
        </w:rPr>
      </w:r>
    </w:p>
    <w:p w:rsidR="00000000" w:rsidDel="00000000" w:rsidP="00000000" w:rsidRDefault="00000000" w:rsidRPr="00000000" w14:paraId="00000151">
      <w:pPr>
        <w:numPr>
          <w:ilvl w:val="0"/>
          <w:numId w:val="64"/>
        </w:numPr>
        <w:spacing w:after="240" w:before="240" w:line="276" w:lineRule="auto"/>
        <w:ind w:left="566.9291338582675" w:hanging="566.9291338582675"/>
        <w:jc w:val="both"/>
        <w:rPr/>
      </w:pPr>
      <w:r w:rsidDel="00000000" w:rsidR="00000000" w:rsidRPr="00000000">
        <w:rPr>
          <w:rFonts w:ascii="Arial" w:cs="Arial" w:eastAsia="Arial" w:hAnsi="Arial"/>
          <w:rtl w:val="0"/>
        </w:rPr>
        <w:tab/>
        <w:t xml:space="preserve">O contratado apresentará à Administração documentação que comprove a capacidade técnica do subcontratado, que será </w:t>
        <w:tab/>
        <w:t xml:space="preserve">avaliada e juntada aos autos do processo correspondente.</w:t>
      </w:r>
      <w:r w:rsidDel="00000000" w:rsidR="00000000" w:rsidRPr="00000000">
        <w:rPr>
          <w:rtl w:val="0"/>
        </w:rPr>
      </w:r>
    </w:p>
    <w:p w:rsidR="00000000" w:rsidDel="00000000" w:rsidP="00000000" w:rsidRDefault="00000000" w:rsidRPr="00000000" w14:paraId="00000152">
      <w:pPr>
        <w:numPr>
          <w:ilvl w:val="0"/>
          <w:numId w:val="64"/>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w:t>
        <w:tab/>
        <w:t xml:space="preserve">ou parente em linha reta, colateral, ou por afinidade, até o terceiro grau. </w:t>
        <w:tab/>
      </w:r>
      <w:r w:rsidDel="00000000" w:rsidR="00000000" w:rsidRPr="00000000">
        <w:rPr>
          <w:rtl w:val="0"/>
        </w:rPr>
      </w:r>
    </w:p>
    <w:p w:rsidR="00000000" w:rsidDel="00000000" w:rsidP="00000000" w:rsidRDefault="00000000" w:rsidRPr="00000000" w14:paraId="00000153">
      <w:pPr>
        <w:numPr>
          <w:ilvl w:val="0"/>
          <w:numId w:val="64"/>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É vedada a subcontratação completa ou da parcela principal da obrigação, abaixo discriminada:</w:t>
      </w:r>
      <w:r w:rsidDel="00000000" w:rsidR="00000000" w:rsidRPr="00000000">
        <w:rPr>
          <w:rtl w:val="0"/>
        </w:rPr>
      </w:r>
    </w:p>
    <w:p w:rsidR="00000000" w:rsidDel="00000000" w:rsidP="00000000" w:rsidRDefault="00000000" w:rsidRPr="00000000" w14:paraId="00000154">
      <w:pPr>
        <w:numPr>
          <w:ilvl w:val="0"/>
          <w:numId w:val="35"/>
        </w:numPr>
        <w:spacing w:after="240" w:before="240" w:line="276" w:lineRule="auto"/>
        <w:ind w:left="1133.858267716535" w:hanging="570"/>
        <w:jc w:val="both"/>
        <w:rPr/>
      </w:pPr>
      <w:r w:rsidDel="00000000" w:rsidR="00000000" w:rsidRPr="00000000">
        <w:rPr>
          <w:rFonts w:ascii="Arial" w:cs="Arial" w:eastAsia="Arial" w:hAnsi="Arial"/>
          <w:color w:val="ff0000"/>
          <w:rtl w:val="0"/>
        </w:rPr>
        <w:t xml:space="preserve">[…]</w:t>
      </w:r>
      <w:r w:rsidDel="00000000" w:rsidR="00000000" w:rsidRPr="00000000">
        <w:rPr>
          <w:rtl w:val="0"/>
        </w:rPr>
      </w:r>
    </w:p>
    <w:p w:rsidR="00000000" w:rsidDel="00000000" w:rsidP="00000000" w:rsidRDefault="00000000" w:rsidRPr="00000000" w14:paraId="00000155">
      <w:pPr>
        <w:numPr>
          <w:ilvl w:val="0"/>
          <w:numId w:val="64"/>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Poderão ser objeto de subcontratação as seguintes parcelas de obrigação deste contrato principal:</w:t>
      </w:r>
      <w:r w:rsidDel="00000000" w:rsidR="00000000" w:rsidRPr="00000000">
        <w:rPr>
          <w:rtl w:val="0"/>
        </w:rPr>
      </w:r>
    </w:p>
    <w:p w:rsidR="00000000" w:rsidDel="00000000" w:rsidP="00000000" w:rsidRDefault="00000000" w:rsidRPr="00000000" w14:paraId="00000156">
      <w:pPr>
        <w:numPr>
          <w:ilvl w:val="0"/>
          <w:numId w:val="40"/>
        </w:numPr>
        <w:spacing w:after="240" w:before="240" w:line="276" w:lineRule="auto"/>
        <w:ind w:left="1133.858267716535" w:hanging="570"/>
        <w:jc w:val="both"/>
        <w:rPr/>
      </w:pPr>
      <w:r w:rsidDel="00000000" w:rsidR="00000000" w:rsidRPr="00000000">
        <w:rPr>
          <w:rFonts w:ascii="Arial" w:cs="Arial" w:eastAsia="Arial" w:hAnsi="Arial"/>
          <w:color w:val="ff0000"/>
          <w:rtl w:val="0"/>
        </w:rPr>
        <w:t xml:space="preserve">[...]</w:t>
      </w:r>
      <w:r w:rsidDel="00000000" w:rsidR="00000000" w:rsidRPr="00000000">
        <w:rPr>
          <w:rtl w:val="0"/>
        </w:rPr>
      </w:r>
    </w:p>
    <w:p w:rsidR="00000000" w:rsidDel="00000000" w:rsidP="00000000" w:rsidRDefault="00000000" w:rsidRPr="00000000" w14:paraId="00000157">
      <w:pPr>
        <w:numPr>
          <w:ilvl w:val="0"/>
          <w:numId w:val="40"/>
        </w:numPr>
        <w:spacing w:after="240" w:before="240" w:line="276" w:lineRule="auto"/>
        <w:ind w:left="1133.858267716535" w:hanging="570"/>
        <w:jc w:val="both"/>
        <w:rPr>
          <w:rFonts w:ascii="Arial" w:cs="Arial" w:eastAsia="Arial" w:hAnsi="Arial"/>
          <w:color w:val="ff0000"/>
          <w:u w:val="none"/>
        </w:rPr>
      </w:pPr>
      <w:sdt>
        <w:sdtPr>
          <w:tag w:val="goog_rdk_17"/>
        </w:sdtPr>
        <w:sdtContent>
          <w:commentRangeStart w:id="17"/>
        </w:sdtContent>
      </w:sdt>
      <w:r w:rsidDel="00000000" w:rsidR="00000000" w:rsidRPr="00000000">
        <w:rPr>
          <w:rFonts w:ascii="Arial" w:cs="Arial" w:eastAsia="Arial" w:hAnsi="Arial"/>
          <w:color w:val="ff0000"/>
          <w:rtl w:val="0"/>
        </w:rPr>
        <w:t xml:space="preserve">(...)</w:t>
      </w:r>
      <w:commentRangeEnd w:id="17"/>
      <w:r w:rsidDel="00000000" w:rsidR="00000000" w:rsidRPr="00000000">
        <w:commentReference w:id="17"/>
      </w:r>
      <w:r w:rsidDel="00000000" w:rsidR="00000000" w:rsidRPr="00000000">
        <w:rPr>
          <w:rtl w:val="0"/>
        </w:rPr>
      </w:r>
    </w:p>
    <w:p w:rsidR="00000000" w:rsidDel="00000000" w:rsidP="00000000" w:rsidRDefault="00000000" w:rsidRPr="00000000" w14:paraId="00000158">
      <w:pPr>
        <w:widowControl w:val="1"/>
        <w:tabs>
          <w:tab w:val="left" w:leader="none" w:pos="0"/>
        </w:tabs>
        <w:spacing w:after="240" w:before="240" w:line="276" w:lineRule="auto"/>
        <w:jc w:val="both"/>
        <w:rPr>
          <w:rFonts w:ascii="Arial" w:cs="Arial" w:eastAsia="Arial" w:hAnsi="Arial"/>
        </w:rPr>
      </w:pPr>
      <w:bookmarkStart w:colFirst="0" w:colLast="0" w:name="_heading=h.6wz2jd6lglp0" w:id="16"/>
      <w:bookmarkEnd w:id="16"/>
      <w:r w:rsidDel="00000000" w:rsidR="00000000" w:rsidRPr="00000000">
        <w:rPr>
          <w:rtl w:val="0"/>
        </w:rPr>
      </w:r>
    </w:p>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40" w:before="240" w:line="276"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u30yn3m6acxc" w:id="17"/>
      <w:bookmarkEnd w:id="17"/>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DÉCIMA QUINTA - </w:t>
      </w:r>
      <w:sdt>
        <w:sdtPr>
          <w:tag w:val="goog_rdk_18"/>
        </w:sdtPr>
        <w:sdtContent>
          <w:commentRangeStart w:id="18"/>
        </w:sdtContent>
      </w:sdt>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PROGRAMA DE INTEGRIDADE</w:t>
      </w:r>
      <w:commentRangeEnd w:id="18"/>
      <w:r w:rsidDel="00000000" w:rsidR="00000000" w:rsidRPr="00000000">
        <w:commentReference w:id="18"/>
      </w:r>
      <w:r w:rsidDel="00000000" w:rsidR="00000000" w:rsidRPr="00000000">
        <w:rPr>
          <w:rtl w:val="0"/>
        </w:rPr>
      </w:r>
    </w:p>
    <w:p w:rsidR="00000000" w:rsidDel="00000000" w:rsidP="00000000" w:rsidRDefault="00000000" w:rsidRPr="00000000" w14:paraId="0000015A">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Considerando tratar-se de contratação de grande vulto, caso o futuro contratado ainda não tenha programa de integridade instituído, ele assumirá a obrigação de implantação do programa no prazo de 6 (seis) meses, contado da celebração do contrato, nos termos do art. 335 do Decreto Estadual nº 1.525/2022.</w:t>
      </w:r>
      <w:r w:rsidDel="00000000" w:rsidR="00000000" w:rsidRPr="00000000">
        <w:rPr>
          <w:rtl w:val="0"/>
        </w:rPr>
      </w:r>
    </w:p>
    <w:p w:rsidR="00000000" w:rsidDel="00000000" w:rsidP="00000000" w:rsidRDefault="00000000" w:rsidRPr="00000000" w14:paraId="0000015B">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Na hipótese do não cumprimento do prazo estipulado, o contratado estará sujeito a multa por inexecução parcial do contrato, de acordo com o art. 336 do Decreto Estadual nº 1.525/2021, e será aplicada multa de 0,02% (dois centésimos por cento), por dia, incidente sobre o valor do contrato a contar do término do prazo de 6 (seis) meses.</w:t>
      </w:r>
      <w:r w:rsidDel="00000000" w:rsidR="00000000" w:rsidRPr="00000000">
        <w:rPr>
          <w:rtl w:val="0"/>
        </w:rPr>
      </w:r>
    </w:p>
    <w:p w:rsidR="00000000" w:rsidDel="00000000" w:rsidP="00000000" w:rsidRDefault="00000000" w:rsidRPr="00000000" w14:paraId="0000015C">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montante correspondente à soma dos valores básicos das multas moratórias será limitado a 10% (dez por cento) do valor do contrato.</w:t>
      </w:r>
      <w:r w:rsidDel="00000000" w:rsidR="00000000" w:rsidRPr="00000000">
        <w:rPr>
          <w:rtl w:val="0"/>
        </w:rPr>
      </w:r>
    </w:p>
    <w:p w:rsidR="00000000" w:rsidDel="00000000" w:rsidP="00000000" w:rsidRDefault="00000000" w:rsidRPr="00000000" w14:paraId="0000015D">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cumprimento da exigência da implantação fará cessar a aplicação diária da multa, sendo devido o pagamento do percentual até o dia anterior à data do protocolo.</w:t>
      </w:r>
      <w:r w:rsidDel="00000000" w:rsidR="00000000" w:rsidRPr="00000000">
        <w:rPr>
          <w:rtl w:val="0"/>
        </w:rPr>
      </w:r>
    </w:p>
    <w:p w:rsidR="00000000" w:rsidDel="00000000" w:rsidP="00000000" w:rsidRDefault="00000000" w:rsidRPr="00000000" w14:paraId="0000015E">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cumprimento da exigência da implantação não implicará ressarcimento das multas aplicadas.</w:t>
      </w:r>
      <w:r w:rsidDel="00000000" w:rsidR="00000000" w:rsidRPr="00000000">
        <w:rPr>
          <w:rtl w:val="0"/>
        </w:rPr>
      </w:r>
    </w:p>
    <w:p w:rsidR="00000000" w:rsidDel="00000000" w:rsidP="00000000" w:rsidRDefault="00000000" w:rsidRPr="00000000" w14:paraId="0000015F">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Para efetiva implantação do Programa de Integridade, os custos/despesas resultantes correrão à conta do contratado, não cabendo ao contratante o seu ressarcimento.</w:t>
      </w:r>
      <w:r w:rsidDel="00000000" w:rsidR="00000000" w:rsidRPr="00000000">
        <w:rPr>
          <w:rtl w:val="0"/>
        </w:rPr>
      </w:r>
    </w:p>
    <w:p w:rsidR="00000000" w:rsidDel="00000000" w:rsidP="00000000" w:rsidRDefault="00000000" w:rsidRPr="00000000" w14:paraId="00000160">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Ao programa de integridade deverá ser dada publicidade pela divulgação em local de fácil acesso no website da empresa ou, na ausência, mediante cartório de títulos e documentos.</w:t>
      </w:r>
      <w:r w:rsidDel="00000000" w:rsidR="00000000" w:rsidRPr="00000000">
        <w:rPr>
          <w:rtl w:val="0"/>
        </w:rPr>
      </w:r>
    </w:p>
    <w:p w:rsidR="00000000" w:rsidDel="00000000" w:rsidP="00000000" w:rsidRDefault="00000000" w:rsidRPr="00000000" w14:paraId="00000161">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programa de integridade deve ser estruturado, aplicado e atualizado de acordo com as características e riscos atuais das atividades de cada empresa, contemplando os requisitos mínimos exigidos no art. 340 do Decreto Estadual nº 1.525/2022.</w:t>
      </w:r>
      <w:r w:rsidDel="00000000" w:rsidR="00000000" w:rsidRPr="00000000">
        <w:rPr>
          <w:rtl w:val="0"/>
        </w:rPr>
      </w:r>
    </w:p>
    <w:p w:rsidR="00000000" w:rsidDel="00000000" w:rsidP="00000000" w:rsidRDefault="00000000" w:rsidRPr="00000000" w14:paraId="00000162">
      <w:pPr>
        <w:spacing w:after="240" w:before="240" w:line="276" w:lineRule="auto"/>
        <w:ind w:lef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3t81a47i33q2" w:id="18"/>
      <w:bookmarkEnd w:id="18"/>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DÉCIMA SEXTA - FISCALIZAÇÃO E GESTÃO DO CONTRATO</w:t>
      </w:r>
    </w:p>
    <w:p w:rsidR="00000000" w:rsidDel="00000000" w:rsidP="00000000" w:rsidRDefault="00000000" w:rsidRPr="00000000" w14:paraId="00000164">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Será designado, pelo contratante, um servidor qualificado ou uma comissão para exercer a fiscalização e acompanhamento do contrato, que terá, dentre outras, a incumbência de informar as ocorrências relevantes verificadas na execução contratual, inclusive quanto a eventuais atrasos e descumprimentos de cláusulas contratuais; solicitar ao contratado documentos exigidos para prestação do serviço, correção de falhas na execução contratual, inclusive cumprimento da legislação aplicável, ou a repetição de serviços executados em desconformidade com as normas aplicáveis; informar as autoridades competentes a ocorrência de ilegalidades e irregularidades que constatar; e solicitar ao contratado o afastamento ou a substituição de profissional que considere ineficiente, incompetente, inconveniente ou desrespeitoso com pessoas da Administração do contratante ou terceiros ligados à execução do objeto.</w:t>
      </w:r>
      <w:r w:rsidDel="00000000" w:rsidR="00000000" w:rsidRPr="00000000">
        <w:rPr>
          <w:rtl w:val="0"/>
        </w:rPr>
      </w:r>
    </w:p>
    <w:p w:rsidR="00000000" w:rsidDel="00000000" w:rsidP="00000000" w:rsidRDefault="00000000" w:rsidRPr="00000000" w14:paraId="00000165">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Em cumprimento ao disposto no art. 313, §2º, do Decreto Estadual nº 1.525/2022, as condições de habilitação do contratado serão fiscalizadas de modo atrelado ao pagamento.</w:t>
      </w:r>
      <w:r w:rsidDel="00000000" w:rsidR="00000000" w:rsidRPr="00000000">
        <w:rPr>
          <w:rtl w:val="0"/>
        </w:rPr>
      </w:r>
    </w:p>
    <w:p w:rsidR="00000000" w:rsidDel="00000000" w:rsidP="00000000" w:rsidRDefault="00000000" w:rsidRPr="00000000" w14:paraId="00000166">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Em caso de impedimento, ordem de paralisação ou suspensão do contrato, o cronograma de execução será prorrogado automaticamente pelo tempo correspondente, anotadas tais circunstâncias mediante simples apostilamento.</w:t>
      </w:r>
      <w:r w:rsidDel="00000000" w:rsidR="00000000" w:rsidRPr="00000000">
        <w:rPr>
          <w:rtl w:val="0"/>
        </w:rPr>
      </w:r>
    </w:p>
    <w:p w:rsidR="00000000" w:rsidDel="00000000" w:rsidP="00000000" w:rsidRDefault="00000000" w:rsidRPr="00000000" w14:paraId="00000167">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execução do contrato deverá ser acompanhada e fiscalizada pelo(s) fiscal(is) do contrato, ou pelos respectivos substitutos.</w:t>
      </w:r>
      <w:r w:rsidDel="00000000" w:rsidR="00000000" w:rsidRPr="00000000">
        <w:rPr>
          <w:rtl w:val="0"/>
        </w:rPr>
      </w:r>
    </w:p>
    <w:p w:rsidR="00000000" w:rsidDel="00000000" w:rsidP="00000000" w:rsidRDefault="00000000" w:rsidRPr="00000000" w14:paraId="00000168">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Os gestores e fiscais de contrato devem ser previamente designados, por portaria geral ou específica, e cientificados pessoalmente, preferencialmente por meio eletrônico, bem como os titulares e substitutos.</w:t>
      </w:r>
      <w:r w:rsidDel="00000000" w:rsidR="00000000" w:rsidRPr="00000000">
        <w:rPr>
          <w:rtl w:val="0"/>
        </w:rPr>
      </w:r>
    </w:p>
    <w:p w:rsidR="00000000" w:rsidDel="00000000" w:rsidP="00000000" w:rsidRDefault="00000000" w:rsidRPr="00000000" w14:paraId="00000169">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Não obstante o contratado seja o único e exclusivo responsável pela execução do contrato, o contratante reserva-se o direito de, sem que de qualquer forma restrinja a plenitude dessa responsabilidade, exercer a mais ampla e completa fiscalização sobre a execução do objeto contratado.</w:t>
      </w:r>
      <w:r w:rsidDel="00000000" w:rsidR="00000000" w:rsidRPr="00000000">
        <w:rPr>
          <w:rtl w:val="0"/>
        </w:rPr>
      </w:r>
    </w:p>
    <w:p w:rsidR="00000000" w:rsidDel="00000000" w:rsidP="00000000" w:rsidRDefault="00000000" w:rsidRPr="00000000" w14:paraId="0000016A">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Para efeito de gestão dos contratos originados desta operação, quando for o caso, serão utilizadas as seguintes definições:</w:t>
      </w:r>
      <w:r w:rsidDel="00000000" w:rsidR="00000000" w:rsidRPr="00000000">
        <w:rPr>
          <w:rtl w:val="0"/>
        </w:rPr>
      </w:r>
    </w:p>
    <w:p w:rsidR="00000000" w:rsidDel="00000000" w:rsidP="00000000" w:rsidRDefault="00000000" w:rsidRPr="00000000" w14:paraId="0000016B">
      <w:pPr>
        <w:keepNext w:val="0"/>
        <w:keepLines w:val="0"/>
        <w:pageBreakBefore w:val="0"/>
        <w:widowControl w:val="0"/>
        <w:numPr>
          <w:ilvl w:val="0"/>
          <w:numId w:val="73"/>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Gestor do Contrato – Trata-se de servidor da unidade administrativa de controle ou equivalente, diretamente responsável pela disponibilização do serviço às demais unidades administrativas do órgão ou entidade, devendo ser designado por portaria, conforme art. 17 do Decreto Estadual nº 1.525/2022, sendo, ainda, responsável por aplicar as ações estabelecidas no art. 14 do Decreto Estadual nº 1.525/2022, bem como:</w:t>
      </w:r>
      <w:r w:rsidDel="00000000" w:rsidR="00000000" w:rsidRPr="00000000">
        <w:rPr>
          <w:rtl w:val="0"/>
        </w:rPr>
      </w:r>
    </w:p>
    <w:p w:rsidR="00000000" w:rsidDel="00000000" w:rsidP="00000000" w:rsidRDefault="00000000" w:rsidRPr="00000000" w14:paraId="0000016C">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pPr>
      <w:r w:rsidDel="00000000" w:rsidR="00000000" w:rsidRPr="00000000">
        <w:rPr>
          <w:rFonts w:ascii="Arial" w:cs="Arial" w:eastAsia="Arial" w:hAnsi="Arial"/>
          <w:rtl w:val="0"/>
        </w:rPr>
        <w:t xml:space="preserve">Aplicar todas as determinações e normas de conduta, acompanhamento e fiscalização de contrato previstos em manual de gerenciamento de contrato, caso houver.</w:t>
      </w:r>
      <w:r w:rsidDel="00000000" w:rsidR="00000000" w:rsidRPr="00000000">
        <w:rPr>
          <w:rtl w:val="0"/>
        </w:rPr>
      </w:r>
    </w:p>
    <w:p w:rsidR="00000000" w:rsidDel="00000000" w:rsidP="00000000" w:rsidRDefault="00000000" w:rsidRPr="00000000" w14:paraId="0000016D">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pPr>
      <w:r w:rsidDel="00000000" w:rsidR="00000000" w:rsidRPr="00000000">
        <w:rPr>
          <w:rFonts w:ascii="Arial" w:cs="Arial" w:eastAsia="Arial" w:hAnsi="Arial"/>
          <w:rtl w:val="0"/>
        </w:rPr>
        <w:t xml:space="preserve">Aplicar as orientações e determinações oriundas dos Órgãos de Controle Interno e Externo e as previstas nos instrumentos legais.</w:t>
      </w:r>
      <w:r w:rsidDel="00000000" w:rsidR="00000000" w:rsidRPr="00000000">
        <w:rPr>
          <w:rtl w:val="0"/>
        </w:rPr>
      </w:r>
    </w:p>
    <w:p w:rsidR="00000000" w:rsidDel="00000000" w:rsidP="00000000" w:rsidRDefault="00000000" w:rsidRPr="00000000" w14:paraId="0000016E">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pPr>
      <w:r w:rsidDel="00000000" w:rsidR="00000000" w:rsidRPr="00000000">
        <w:rPr>
          <w:rFonts w:ascii="Arial" w:cs="Arial" w:eastAsia="Arial" w:hAnsi="Arial"/>
          <w:rtl w:val="0"/>
        </w:rPr>
        <w:t xml:space="preserve">Inserir demais ações pertinentes ao objeto, se vier no TR.</w:t>
      </w:r>
      <w:r w:rsidDel="00000000" w:rsidR="00000000" w:rsidRPr="00000000">
        <w:rPr>
          <w:rtl w:val="0"/>
        </w:rPr>
      </w:r>
    </w:p>
    <w:p w:rsidR="00000000" w:rsidDel="00000000" w:rsidP="00000000" w:rsidRDefault="00000000" w:rsidRPr="00000000" w14:paraId="0000016F">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Fiscal do Contrato – Trata-se de agente público indicado pelo Gestor do Contrato, via portaria, em conformidade com o art. 14, III, e art. 17 do Decreto Estadual nº 1.525/2022. A indicação do Fiscal de Contrato deve ocorrer preferencialmente, entre servidores que preencham os requisitos técnicos-profissionais aplicáveis, sendo responsável por aplicar as ações estabelecidas no art. 15 do Decreto Estadual nº 1.525/2022, bem como:</w:t>
      </w:r>
      <w:r w:rsidDel="00000000" w:rsidR="00000000" w:rsidRPr="00000000">
        <w:rPr>
          <w:rtl w:val="0"/>
        </w:rPr>
      </w:r>
    </w:p>
    <w:p w:rsidR="00000000" w:rsidDel="00000000" w:rsidP="00000000" w:rsidRDefault="00000000" w:rsidRPr="00000000" w14:paraId="00000170">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Prestar informações e esclarecimentos ao preposto do contratado, sempre que for preciso.</w:t>
      </w:r>
      <w:r w:rsidDel="00000000" w:rsidR="00000000" w:rsidRPr="00000000">
        <w:rPr>
          <w:rtl w:val="0"/>
        </w:rPr>
      </w:r>
    </w:p>
    <w:p w:rsidR="00000000" w:rsidDel="00000000" w:rsidP="00000000" w:rsidRDefault="00000000" w:rsidRPr="00000000" w14:paraId="00000171">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Inserir demais ações pertinentes ao objeto, se vier no TR.</w:t>
      </w:r>
      <w:r w:rsidDel="00000000" w:rsidR="00000000" w:rsidRPr="00000000">
        <w:rPr>
          <w:rtl w:val="0"/>
        </w:rPr>
      </w:r>
    </w:p>
    <w:p w:rsidR="00000000" w:rsidDel="00000000" w:rsidP="00000000" w:rsidRDefault="00000000" w:rsidRPr="00000000" w14:paraId="00000172">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fiscalização deverá emitir relatório detalhado a respeito das ocorrências e de todos os atos do contratado relativos à execução do contrato, incluindo-se informações quanto à aplicação de sanções, alterações, prorrogações e rescisão do contrato.</w:t>
      </w:r>
      <w:r w:rsidDel="00000000" w:rsidR="00000000" w:rsidRPr="00000000">
        <w:rPr>
          <w:rtl w:val="0"/>
        </w:rPr>
      </w:r>
    </w:p>
    <w:p w:rsidR="00000000" w:rsidDel="00000000" w:rsidP="00000000" w:rsidRDefault="00000000" w:rsidRPr="00000000" w14:paraId="00000173">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fiscalização deverá, em seu relatório de avaliação da qualidade dos serviços, identificar e quantificar as ocorrências eventualmente praticadas pelo contratado no período de faturamento, com vistas glosas na respectiva fatura ou multa em processo administrativo próprio.</w:t>
      </w:r>
      <w:r w:rsidDel="00000000" w:rsidR="00000000" w:rsidRPr="00000000">
        <w:rPr>
          <w:rtl w:val="0"/>
        </w:rPr>
      </w:r>
    </w:p>
    <w:p w:rsidR="00000000" w:rsidDel="00000000" w:rsidP="00000000" w:rsidRDefault="00000000" w:rsidRPr="00000000" w14:paraId="00000174">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Todas as ocorrências devem ser documentalmente comprovadas e anexadas ao Relatório a ser elaborado em conformidade com o art. 294 do Decreto Estadual nº 1.525/2022.</w:t>
      </w:r>
      <w:r w:rsidDel="00000000" w:rsidR="00000000" w:rsidRPr="00000000">
        <w:rPr>
          <w:rtl w:val="0"/>
        </w:rPr>
      </w:r>
    </w:p>
    <w:p w:rsidR="00000000" w:rsidDel="00000000" w:rsidP="00000000" w:rsidRDefault="00000000" w:rsidRPr="00000000" w14:paraId="00000175">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Relatório é o ato administrativo que concretiza o recebimento provisório.</w:t>
      </w:r>
      <w:r w:rsidDel="00000000" w:rsidR="00000000" w:rsidRPr="00000000">
        <w:rPr>
          <w:rtl w:val="0"/>
        </w:rPr>
      </w:r>
    </w:p>
    <w:p w:rsidR="00000000" w:rsidDel="00000000" w:rsidP="00000000" w:rsidRDefault="00000000" w:rsidRPr="00000000" w14:paraId="00000176">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fiscal do contrato anotará em registro próprio todas as ocorrências relacionadas à execução do contrato, determinando o que for necessário para a regularização das faltas ou dos defeitos observados.</w:t>
      </w:r>
      <w:r w:rsidDel="00000000" w:rsidR="00000000" w:rsidRPr="00000000">
        <w:rPr>
          <w:rtl w:val="0"/>
        </w:rPr>
      </w:r>
    </w:p>
    <w:p w:rsidR="00000000" w:rsidDel="00000000" w:rsidP="00000000" w:rsidRDefault="00000000" w:rsidRPr="00000000" w14:paraId="00000177">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operacionalização e o controle da execução contratual deverão ser realizados por meio do Sistema de Aquisições Governamentais - Contratos, disponibilizado pela Secretaria de Estado de Planejamento e Gestão.</w:t>
      </w:r>
      <w:r w:rsidDel="00000000" w:rsidR="00000000" w:rsidRPr="00000000">
        <w:rPr>
          <w:rtl w:val="0"/>
        </w:rPr>
      </w:r>
    </w:p>
    <w:p w:rsidR="00000000" w:rsidDel="00000000" w:rsidP="00000000" w:rsidRDefault="00000000" w:rsidRPr="00000000" w14:paraId="00000178">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fiscal do contrato informará a seus superiores, em tempo hábil para a adoção das medidas convenientes, a situação que demandar decisão ou providência que ultrapasse sua competência.</w:t>
      </w:r>
      <w:r w:rsidDel="00000000" w:rsidR="00000000" w:rsidRPr="00000000">
        <w:rPr>
          <w:rtl w:val="0"/>
        </w:rPr>
      </w:r>
    </w:p>
    <w:p w:rsidR="00000000" w:rsidDel="00000000" w:rsidP="00000000" w:rsidRDefault="00000000" w:rsidRPr="00000000" w14:paraId="00000179">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As atividades de fiscalização da execução contratual devem ser realizadas de forma preventiva, rotineira e sistemática, podendo ser exercidas por servidores, equipe de fiscalização ou único servidor, desde que, no exercício dessas atribuições, fique assegurada a distinção dessas atividades e, em razão do volume de trabalho, não comprometa o desempenho de todas as ações relacionadas à gestão do contrato.</w:t>
      </w:r>
      <w:r w:rsidDel="00000000" w:rsidR="00000000" w:rsidRPr="00000000">
        <w:rPr>
          <w:rtl w:val="0"/>
        </w:rPr>
      </w:r>
    </w:p>
    <w:p w:rsidR="00000000" w:rsidDel="00000000" w:rsidP="00000000" w:rsidRDefault="00000000" w:rsidRPr="00000000" w14:paraId="0000017A">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As Fiscalizações Técnicas e Setoriais devem observar as seguintes diretrizes:</w:t>
      </w:r>
      <w:r w:rsidDel="00000000" w:rsidR="00000000" w:rsidRPr="00000000">
        <w:rPr>
          <w:rtl w:val="0"/>
        </w:rPr>
      </w:r>
    </w:p>
    <w:p w:rsidR="00000000" w:rsidDel="00000000" w:rsidP="00000000" w:rsidRDefault="00000000" w:rsidRPr="00000000" w14:paraId="0000017B">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Realizar avaliação diária, semanal ou mensal, desde que o período escolhido seja suficiente para avaliar ou, se for o caso, aferir o desempenho e qualidade da prestação dos serviços;</w:t>
      </w:r>
      <w:r w:rsidDel="00000000" w:rsidR="00000000" w:rsidRPr="00000000">
        <w:rPr>
          <w:rtl w:val="0"/>
        </w:rPr>
      </w:r>
    </w:p>
    <w:p w:rsidR="00000000" w:rsidDel="00000000" w:rsidP="00000000" w:rsidRDefault="00000000" w:rsidRPr="00000000" w14:paraId="0000017C">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Devem ser evitadas ordens diretas do contratante dirigidas aos terceirizados. As solicitações de serviços devem ser dirigidas ao preposto da empresa. Da mesma forma, eventuais reclamações ou cobranças relacionadas aos empregados terceirizados devem ser dirigidas ao preposto;</w:t>
      </w:r>
      <w:r w:rsidDel="00000000" w:rsidR="00000000" w:rsidRPr="00000000">
        <w:rPr>
          <w:rtl w:val="0"/>
        </w:rPr>
      </w:r>
    </w:p>
    <w:p w:rsidR="00000000" w:rsidDel="00000000" w:rsidP="00000000" w:rsidRDefault="00000000" w:rsidRPr="00000000" w14:paraId="0000017D">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Toda e qualquer alteração na forma de prestação do serviço, como a negociação de folgas ou a compensação de jornada, deve ser evitada, uma vez que essa conduta é exclusiva do contratado;</w:t>
      </w:r>
      <w:r w:rsidDel="00000000" w:rsidR="00000000" w:rsidRPr="00000000">
        <w:rPr>
          <w:rtl w:val="0"/>
        </w:rPr>
      </w:r>
    </w:p>
    <w:p w:rsidR="00000000" w:rsidDel="00000000" w:rsidP="00000000" w:rsidRDefault="00000000" w:rsidRPr="00000000" w14:paraId="0000017E">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Devem ser conferidos, por amostragem, diariamente, os empregados terceirizados que estão prestando serviços e em quais funções, e se estão cumprindo a jornada de trabalho;</w:t>
      </w:r>
      <w:r w:rsidDel="00000000" w:rsidR="00000000" w:rsidRPr="00000000">
        <w:rPr>
          <w:rtl w:val="0"/>
        </w:rPr>
      </w:r>
    </w:p>
    <w:p w:rsidR="00000000" w:rsidDel="00000000" w:rsidP="00000000" w:rsidRDefault="00000000" w:rsidRPr="00000000" w14:paraId="0000017F">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Verificar a existência de condições insalubres ou de periculosidade no local de trabalho, cuja presença levará ao pagamento dos respectivos adicionais aos empregados. Tais condições obrigam a empresa a fornecer determinados Equipamentos de Proteção Individual (EPI).</w:t>
      </w:r>
      <w:r w:rsidDel="00000000" w:rsidR="00000000" w:rsidRPr="00000000">
        <w:rPr>
          <w:rtl w:val="0"/>
        </w:rPr>
      </w:r>
    </w:p>
    <w:p w:rsidR="00000000" w:rsidDel="00000000" w:rsidP="00000000" w:rsidRDefault="00000000" w:rsidRPr="00000000" w14:paraId="00000180">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contratado poderá apresentar justificativa para a prestação do serviço com menor nível de conformidade, que poderá ser aceita pelo fiscal técnico, desde que comprovada a excepcionalidade da ocorrência, resultante exclusivamente de fatores imprevisíveis e alheios ao controle do prestador.</w:t>
      </w:r>
      <w:r w:rsidDel="00000000" w:rsidR="00000000" w:rsidRPr="00000000">
        <w:rPr>
          <w:rtl w:val="0"/>
        </w:rPr>
      </w:r>
    </w:p>
    <w:p w:rsidR="00000000" w:rsidDel="00000000" w:rsidP="00000000" w:rsidRDefault="00000000" w:rsidRPr="00000000" w14:paraId="00000181">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hipótese de comportamento contínuo de desconformidade da prestação do serviço em relação à qualidade exigida, bem como quando esta ultrapassar os níveis mínimos toleráveis previstos nos indicadores, além dos fatores redutores, devem ser aplicadas as sanções ao contratado de acordo com as regras previstas neste contrato.</w:t>
      </w:r>
      <w:r w:rsidDel="00000000" w:rsidR="00000000" w:rsidRPr="00000000">
        <w:rPr>
          <w:rtl w:val="0"/>
        </w:rPr>
      </w:r>
    </w:p>
    <w:p w:rsidR="00000000" w:rsidDel="00000000" w:rsidP="00000000" w:rsidRDefault="00000000" w:rsidRPr="00000000" w14:paraId="00000182">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fiscalização administrativa poderá ser efetivada com base em critérios estatísticos, levando-se em consideração falhas que impactem o contrato como um todo e não apenas erros e falhas eventuais no pagamento de alguma vantagem a um determinado empregado.</w:t>
      </w:r>
      <w:r w:rsidDel="00000000" w:rsidR="00000000" w:rsidRPr="00000000">
        <w:rPr>
          <w:rtl w:val="0"/>
        </w:rPr>
      </w:r>
    </w:p>
    <w:p w:rsidR="00000000" w:rsidDel="00000000" w:rsidP="00000000" w:rsidRDefault="00000000" w:rsidRPr="00000000" w14:paraId="00000183">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Na fiscalização do cumprimento das obrigações trabalhistas e sociais exigir-se-á, dentre outras, as seguintes comprovações (os documentos poderão ser originais ou cópias autenticadas por cartório competente ou por servidor da Administração), no caso de empresas regidas pela Consolidação das Leis do Trabalho (CLT):</w:t>
      </w:r>
      <w:r w:rsidDel="00000000" w:rsidR="00000000" w:rsidRPr="00000000">
        <w:rPr>
          <w:rtl w:val="0"/>
        </w:rPr>
      </w:r>
    </w:p>
    <w:p w:rsidR="00000000" w:rsidDel="00000000" w:rsidP="00000000" w:rsidRDefault="00000000" w:rsidRPr="00000000" w14:paraId="00000184">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No primeiro mês da prestação dos serviços, o contratado deverá apresentar a seguinte documentação:</w:t>
      </w:r>
      <w:r w:rsidDel="00000000" w:rsidR="00000000" w:rsidRPr="00000000">
        <w:rPr>
          <w:rtl w:val="0"/>
        </w:rPr>
      </w:r>
    </w:p>
    <w:p w:rsidR="00000000" w:rsidDel="00000000" w:rsidP="00000000" w:rsidRDefault="00000000" w:rsidRPr="00000000" w14:paraId="00000185">
      <w:pPr>
        <w:keepNext w:val="0"/>
        <w:keepLines w:val="0"/>
        <w:pageBreakBefore w:val="0"/>
        <w:widowControl w:val="0"/>
        <w:numPr>
          <w:ilvl w:val="0"/>
          <w:numId w:val="77"/>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pPr>
      <w:r w:rsidDel="00000000" w:rsidR="00000000" w:rsidRPr="00000000">
        <w:rPr>
          <w:rFonts w:ascii="Arial" w:cs="Arial" w:eastAsia="Arial" w:hAnsi="Arial"/>
          <w:rtl w:val="0"/>
        </w:rPr>
        <w:t xml:space="preserve">Relação dos empregados, contendo nome completo, cargo ou função, horário do posto de trabalho, números da carteira de identidade (RG) e da inscrição no Cadastro de Pessoas Físicas (CPF), com indicação dos responsáveis técnicos pela execução dos serviços, quando for o caso;</w:t>
      </w:r>
      <w:r w:rsidDel="00000000" w:rsidR="00000000" w:rsidRPr="00000000">
        <w:rPr>
          <w:rtl w:val="0"/>
        </w:rPr>
      </w:r>
    </w:p>
    <w:p w:rsidR="00000000" w:rsidDel="00000000" w:rsidP="00000000" w:rsidRDefault="00000000" w:rsidRPr="00000000" w14:paraId="00000186">
      <w:pPr>
        <w:keepNext w:val="0"/>
        <w:keepLines w:val="0"/>
        <w:pageBreakBefore w:val="0"/>
        <w:widowControl w:val="0"/>
        <w:numPr>
          <w:ilvl w:val="0"/>
          <w:numId w:val="77"/>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pPr>
      <w:r w:rsidDel="00000000" w:rsidR="00000000" w:rsidRPr="00000000">
        <w:rPr>
          <w:rFonts w:ascii="Arial" w:cs="Arial" w:eastAsia="Arial" w:hAnsi="Arial"/>
          <w:rtl w:val="0"/>
        </w:rPr>
        <w:t xml:space="preserve">Carteira de Trabalho e Previdência Social (CTPS) dos empregados admitidos e dos responsáveis técnicos pela execução dos serviços, quando for o caso, devidamente assinada pelo contratado;</w:t>
      </w:r>
      <w:r w:rsidDel="00000000" w:rsidR="00000000" w:rsidRPr="00000000">
        <w:rPr>
          <w:rtl w:val="0"/>
        </w:rPr>
      </w:r>
    </w:p>
    <w:p w:rsidR="00000000" w:rsidDel="00000000" w:rsidP="00000000" w:rsidRDefault="00000000" w:rsidRPr="00000000" w14:paraId="00000187">
      <w:pPr>
        <w:keepNext w:val="0"/>
        <w:keepLines w:val="0"/>
        <w:pageBreakBefore w:val="0"/>
        <w:widowControl w:val="0"/>
        <w:numPr>
          <w:ilvl w:val="0"/>
          <w:numId w:val="77"/>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pPr>
      <w:r w:rsidDel="00000000" w:rsidR="00000000" w:rsidRPr="00000000">
        <w:rPr>
          <w:rFonts w:ascii="Arial" w:cs="Arial" w:eastAsia="Arial" w:hAnsi="Arial"/>
          <w:rtl w:val="0"/>
        </w:rPr>
        <w:t xml:space="preserve">Exames médicos admissionais dos empregados do contratado que prestarão os serviços;</w:t>
      </w:r>
      <w:r w:rsidDel="00000000" w:rsidR="00000000" w:rsidRPr="00000000">
        <w:rPr>
          <w:rtl w:val="0"/>
        </w:rPr>
      </w:r>
    </w:p>
    <w:p w:rsidR="00000000" w:rsidDel="00000000" w:rsidP="00000000" w:rsidRDefault="00000000" w:rsidRPr="00000000" w14:paraId="00000188">
      <w:pPr>
        <w:keepNext w:val="0"/>
        <w:keepLines w:val="0"/>
        <w:pageBreakBefore w:val="0"/>
        <w:widowControl w:val="0"/>
        <w:numPr>
          <w:ilvl w:val="0"/>
          <w:numId w:val="77"/>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pPr>
      <w:r w:rsidDel="00000000" w:rsidR="00000000" w:rsidRPr="00000000">
        <w:rPr>
          <w:rFonts w:ascii="Arial" w:cs="Arial" w:eastAsia="Arial" w:hAnsi="Arial"/>
          <w:rtl w:val="0"/>
        </w:rPr>
        <w:t xml:space="preserve">Declaração de responsabilidade exclusiva do contratado sobre a quitação dos encargos trabalhistas e sociais decorrentes do contrato;</w:t>
      </w:r>
      <w:r w:rsidDel="00000000" w:rsidR="00000000" w:rsidRPr="00000000">
        <w:rPr>
          <w:rtl w:val="0"/>
        </w:rPr>
      </w:r>
    </w:p>
    <w:p w:rsidR="00000000" w:rsidDel="00000000" w:rsidP="00000000" w:rsidRDefault="00000000" w:rsidRPr="00000000" w14:paraId="00000189">
      <w:pPr>
        <w:keepNext w:val="0"/>
        <w:keepLines w:val="0"/>
        <w:pageBreakBefore w:val="0"/>
        <w:widowControl w:val="0"/>
        <w:numPr>
          <w:ilvl w:val="0"/>
          <w:numId w:val="77"/>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pPr>
      <w:r w:rsidDel="00000000" w:rsidR="00000000" w:rsidRPr="00000000">
        <w:rPr>
          <w:rFonts w:ascii="Arial" w:cs="Arial" w:eastAsia="Arial" w:hAnsi="Arial"/>
          <w:rtl w:val="0"/>
        </w:rPr>
        <w:t xml:space="preserve">Termo de Sigilo e Confidencialidade, quando couber.</w:t>
      </w:r>
      <w:r w:rsidDel="00000000" w:rsidR="00000000" w:rsidRPr="00000000">
        <w:rPr>
          <w:rtl w:val="0"/>
        </w:rPr>
      </w:r>
    </w:p>
    <w:p w:rsidR="00000000" w:rsidDel="00000000" w:rsidP="00000000" w:rsidRDefault="00000000" w:rsidRPr="00000000" w14:paraId="0000018A">
      <w:pPr>
        <w:keepNext w:val="0"/>
        <w:keepLines w:val="0"/>
        <w:pageBreakBefore w:val="0"/>
        <w:widowControl w:val="0"/>
        <w:numPr>
          <w:ilvl w:val="0"/>
          <w:numId w:val="77"/>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pPr>
      <w:r w:rsidDel="00000000" w:rsidR="00000000" w:rsidRPr="00000000">
        <w:rPr>
          <w:rFonts w:ascii="Arial" w:cs="Arial" w:eastAsia="Arial" w:hAnsi="Arial"/>
          <w:rtl w:val="0"/>
        </w:rPr>
        <w:t xml:space="preserve">Sempre que houver admissão de novos empregados pelo contratado, deverão ser apresentados estes documentos.</w:t>
      </w:r>
      <w:r w:rsidDel="00000000" w:rsidR="00000000" w:rsidRPr="00000000">
        <w:rPr>
          <w:rtl w:val="0"/>
        </w:rPr>
      </w:r>
    </w:p>
    <w:p w:rsidR="00000000" w:rsidDel="00000000" w:rsidP="00000000" w:rsidRDefault="00000000" w:rsidRPr="00000000" w14:paraId="0000018B">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Entregar até o dia trinta do mês seguinte ao da prestação dos serviços, ao setor responsável pela fiscalização do contrato, os seguintes documentos:</w:t>
      </w:r>
      <w:r w:rsidDel="00000000" w:rsidR="00000000" w:rsidRPr="00000000">
        <w:rPr>
          <w:rtl w:val="0"/>
        </w:rPr>
      </w:r>
    </w:p>
    <w:p w:rsidR="00000000" w:rsidDel="00000000" w:rsidP="00000000" w:rsidRDefault="00000000" w:rsidRPr="00000000" w14:paraId="0000018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Certidão Negativa de Débitos relativos a Créditos Tributários Federais e à Dívida Ativa da União;</w:t>
      </w:r>
      <w:r w:rsidDel="00000000" w:rsidR="00000000" w:rsidRPr="00000000">
        <w:rPr>
          <w:rtl w:val="0"/>
        </w:rPr>
      </w:r>
    </w:p>
    <w:p w:rsidR="00000000" w:rsidDel="00000000" w:rsidP="00000000" w:rsidRDefault="00000000" w:rsidRPr="00000000" w14:paraId="0000018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Certidões que comprovem a regularidade perante as Fazendas Estadual, Distrital e Municipal do domicílio ou sede do contratado e do local da prestação do serviço;</w:t>
      </w:r>
      <w:r w:rsidDel="00000000" w:rsidR="00000000" w:rsidRPr="00000000">
        <w:rPr>
          <w:rtl w:val="0"/>
        </w:rPr>
      </w:r>
    </w:p>
    <w:p w:rsidR="00000000" w:rsidDel="00000000" w:rsidP="00000000" w:rsidRDefault="00000000" w:rsidRPr="00000000" w14:paraId="0000018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Certidão de Dívida Ativa da Fazenda Estadual;</w:t>
      </w:r>
      <w:r w:rsidDel="00000000" w:rsidR="00000000" w:rsidRPr="00000000">
        <w:rPr>
          <w:rtl w:val="0"/>
        </w:rPr>
      </w:r>
    </w:p>
    <w:p w:rsidR="00000000" w:rsidDel="00000000" w:rsidP="00000000" w:rsidRDefault="00000000" w:rsidRPr="00000000" w14:paraId="0000018F">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Certidão de Regularidade do FGTS (CRF); e</w:t>
      </w:r>
      <w:r w:rsidDel="00000000" w:rsidR="00000000" w:rsidRPr="00000000">
        <w:rPr>
          <w:rtl w:val="0"/>
        </w:rPr>
      </w:r>
    </w:p>
    <w:p w:rsidR="00000000" w:rsidDel="00000000" w:rsidP="00000000" w:rsidRDefault="00000000" w:rsidRPr="00000000" w14:paraId="0000019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Certidão Negativa de Débitos Trabalhistas.</w:t>
      </w:r>
      <w:r w:rsidDel="00000000" w:rsidR="00000000" w:rsidRPr="00000000">
        <w:rPr>
          <w:rtl w:val="0"/>
        </w:rPr>
      </w:r>
    </w:p>
    <w:p w:rsidR="00000000" w:rsidDel="00000000" w:rsidP="00000000" w:rsidRDefault="00000000" w:rsidRPr="00000000" w14:paraId="00000191">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Entregar, quando solicitado pelo contratante, de quaisquer dos seguintes documentos: </w:t>
      </w:r>
      <w:r w:rsidDel="00000000" w:rsidR="00000000" w:rsidRPr="00000000">
        <w:rPr>
          <w:rtl w:val="0"/>
        </w:rPr>
      </w:r>
    </w:p>
    <w:p w:rsidR="00000000" w:rsidDel="00000000" w:rsidP="00000000" w:rsidRDefault="00000000" w:rsidRPr="00000000" w14:paraId="00000192">
      <w:pPr>
        <w:keepNext w:val="0"/>
        <w:keepLines w:val="0"/>
        <w:pageBreakBefore w:val="0"/>
        <w:widowControl w:val="0"/>
        <w:numPr>
          <w:ilvl w:val="0"/>
          <w:numId w:val="72"/>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Extrato da conta do INSS e do FGTS de qualquer empregado, a critério do contratante;</w:t>
      </w:r>
      <w:r w:rsidDel="00000000" w:rsidR="00000000" w:rsidRPr="00000000">
        <w:rPr>
          <w:rtl w:val="0"/>
        </w:rPr>
      </w:r>
    </w:p>
    <w:p w:rsidR="00000000" w:rsidDel="00000000" w:rsidP="00000000" w:rsidRDefault="00000000" w:rsidRPr="00000000" w14:paraId="00000193">
      <w:pPr>
        <w:keepNext w:val="0"/>
        <w:keepLines w:val="0"/>
        <w:pageBreakBefore w:val="0"/>
        <w:widowControl w:val="0"/>
        <w:numPr>
          <w:ilvl w:val="0"/>
          <w:numId w:val="72"/>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Cópia da folha de pagamento analítica de qualquer mês da prestação dos serviços, em que conste como tomador contratante;</w:t>
      </w:r>
      <w:r w:rsidDel="00000000" w:rsidR="00000000" w:rsidRPr="00000000">
        <w:rPr>
          <w:rtl w:val="0"/>
        </w:rPr>
      </w:r>
    </w:p>
    <w:p w:rsidR="00000000" w:rsidDel="00000000" w:rsidP="00000000" w:rsidRDefault="00000000" w:rsidRPr="00000000" w14:paraId="00000194">
      <w:pPr>
        <w:keepNext w:val="0"/>
        <w:keepLines w:val="0"/>
        <w:pageBreakBefore w:val="0"/>
        <w:widowControl w:val="0"/>
        <w:numPr>
          <w:ilvl w:val="0"/>
          <w:numId w:val="72"/>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Cópia dos contracheques dos empregados relativos a qualquer mês da prestação dos serviços ou, ainda, quando necessário, cópia de recibos de depósitos bancários;</w:t>
      </w:r>
      <w:r w:rsidDel="00000000" w:rsidR="00000000" w:rsidRPr="00000000">
        <w:rPr>
          <w:rtl w:val="0"/>
        </w:rPr>
      </w:r>
    </w:p>
    <w:p w:rsidR="00000000" w:rsidDel="00000000" w:rsidP="00000000" w:rsidRDefault="00000000" w:rsidRPr="00000000" w14:paraId="00000195">
      <w:pPr>
        <w:keepNext w:val="0"/>
        <w:keepLines w:val="0"/>
        <w:pageBreakBefore w:val="0"/>
        <w:widowControl w:val="0"/>
        <w:numPr>
          <w:ilvl w:val="0"/>
          <w:numId w:val="72"/>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Comprovantes de entrega de benefícios suplementares (vale-transporte, vale alimentação, entre outros), a que estiver obrigada por força de lei ou de Convenção ou Acordo Coletivo de Trabalho, relativos a qualquer mês da prestação dos serviços e de qualquer empregado;</w:t>
      </w:r>
      <w:r w:rsidDel="00000000" w:rsidR="00000000" w:rsidRPr="00000000">
        <w:rPr>
          <w:rtl w:val="0"/>
        </w:rPr>
      </w:r>
    </w:p>
    <w:p w:rsidR="00000000" w:rsidDel="00000000" w:rsidP="00000000" w:rsidRDefault="00000000" w:rsidRPr="00000000" w14:paraId="00000196">
      <w:pPr>
        <w:keepNext w:val="0"/>
        <w:keepLines w:val="0"/>
        <w:pageBreakBefore w:val="0"/>
        <w:widowControl w:val="0"/>
        <w:numPr>
          <w:ilvl w:val="0"/>
          <w:numId w:val="72"/>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Comprovantes de realização de eventuais cursos de treinamento e reciclagem que forem exigidos por lei ou pelo contrato.</w:t>
      </w:r>
      <w:r w:rsidDel="00000000" w:rsidR="00000000" w:rsidRPr="00000000">
        <w:rPr>
          <w:rtl w:val="0"/>
        </w:rPr>
      </w:r>
    </w:p>
    <w:p w:rsidR="00000000" w:rsidDel="00000000" w:rsidP="00000000" w:rsidRDefault="00000000" w:rsidRPr="00000000" w14:paraId="00000197">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Entregar cópia da documentação abaixo relacionada, quando da extinção ou rescisão do contrato entre a empresa e Órgão/Entidade contratante, após o último mês de prestação dos serviços, no prazo definido no contrato: </w:t>
      </w:r>
      <w:r w:rsidDel="00000000" w:rsidR="00000000" w:rsidRPr="00000000">
        <w:rPr>
          <w:rtl w:val="0"/>
        </w:rPr>
      </w:r>
    </w:p>
    <w:p w:rsidR="00000000" w:rsidDel="00000000" w:rsidP="00000000" w:rsidRDefault="00000000" w:rsidRPr="00000000" w14:paraId="00000198">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Termos de rescisão dos contratos de trabalho dos empregados prestadores de serviço, devidamente homologados, quando legalmente exigível;</w:t>
      </w:r>
      <w:r w:rsidDel="00000000" w:rsidR="00000000" w:rsidRPr="00000000">
        <w:rPr>
          <w:rtl w:val="0"/>
        </w:rPr>
      </w:r>
    </w:p>
    <w:p w:rsidR="00000000" w:rsidDel="00000000" w:rsidP="00000000" w:rsidRDefault="00000000" w:rsidRPr="00000000" w14:paraId="00000199">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Comprovante de pagamento das guias de recolhimento da contribuição previdenciária e do FGTS, referentes ao último mês de prestação dos serviços das rescisões contratuais;</w:t>
      </w:r>
      <w:r w:rsidDel="00000000" w:rsidR="00000000" w:rsidRPr="00000000">
        <w:rPr>
          <w:rtl w:val="0"/>
        </w:rPr>
      </w:r>
    </w:p>
    <w:p w:rsidR="00000000" w:rsidDel="00000000" w:rsidP="00000000" w:rsidRDefault="00000000" w:rsidRPr="00000000" w14:paraId="0000019A">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Extratos dos depósitos efetuados nas contas vinculadas individuais do FGTS de cada empregado dispensado;</w:t>
      </w:r>
      <w:r w:rsidDel="00000000" w:rsidR="00000000" w:rsidRPr="00000000">
        <w:rPr>
          <w:rtl w:val="0"/>
        </w:rPr>
      </w:r>
    </w:p>
    <w:p w:rsidR="00000000" w:rsidDel="00000000" w:rsidP="00000000" w:rsidRDefault="00000000" w:rsidRPr="00000000" w14:paraId="0000019B">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Exames médicos demissionais dos empregados dispensados.</w:t>
      </w:r>
      <w:r w:rsidDel="00000000" w:rsidR="00000000" w:rsidRPr="00000000">
        <w:rPr>
          <w:rtl w:val="0"/>
        </w:rPr>
      </w:r>
    </w:p>
    <w:p w:rsidR="00000000" w:rsidDel="00000000" w:rsidP="00000000" w:rsidRDefault="00000000" w:rsidRPr="00000000" w14:paraId="0000019C">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As documentações acima solicitadas também deverão ser entregues ao contratante, em caso de rescisão contratual entre o contratado e funcionário.</w:t>
      </w:r>
      <w:r w:rsidDel="00000000" w:rsidR="00000000" w:rsidRPr="00000000">
        <w:rPr>
          <w:rtl w:val="0"/>
        </w:rPr>
      </w:r>
    </w:p>
    <w:p w:rsidR="00000000" w:rsidDel="00000000" w:rsidP="00000000" w:rsidRDefault="00000000" w:rsidRPr="00000000" w14:paraId="0000019D">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contratante deverá analisar a documentação solicitada no subitem 10.14, alínea “d” no prazo de 30 (trinta) dias após o recebimento dos documentos, prorrogáveis por mais 30 (trinta) dias, justificadamente.</w:t>
      </w:r>
      <w:r w:rsidDel="00000000" w:rsidR="00000000" w:rsidRPr="00000000">
        <w:rPr>
          <w:rtl w:val="0"/>
        </w:rPr>
      </w:r>
    </w:p>
    <w:p w:rsidR="00000000" w:rsidDel="00000000" w:rsidP="00000000" w:rsidRDefault="00000000" w:rsidRPr="00000000" w14:paraId="0000019E">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Em caso de indício de irregularidade no recolhimento das contribuições previdenciárias, os fiscais do contrato deverão oficiar à Receita Federal do Brasil (RFB).</w:t>
      </w:r>
      <w:r w:rsidDel="00000000" w:rsidR="00000000" w:rsidRPr="00000000">
        <w:rPr>
          <w:rtl w:val="0"/>
        </w:rPr>
      </w:r>
    </w:p>
    <w:p w:rsidR="00000000" w:rsidDel="00000000" w:rsidP="00000000" w:rsidRDefault="00000000" w:rsidRPr="00000000" w14:paraId="0000019F">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Em caso de indício de irregularidade no recolhimento da contribuição para o FGTS, os fiscais do contrato deverão oficiar ao Ministério do Trabalho.</w:t>
      </w:r>
      <w:r w:rsidDel="00000000" w:rsidR="00000000" w:rsidRPr="00000000">
        <w:rPr>
          <w:rtl w:val="0"/>
        </w:rPr>
      </w:r>
    </w:p>
    <w:p w:rsidR="00000000" w:rsidDel="00000000" w:rsidP="00000000" w:rsidRDefault="00000000" w:rsidRPr="00000000" w14:paraId="000001A0">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descumprimento das obrigações trabalhistas ou a não manutenção das condições de habilitação pelo contratado poderá dar ensejo à rescisão contratual, sem prejuízo das demais sanções.</w:t>
      </w:r>
      <w:r w:rsidDel="00000000" w:rsidR="00000000" w:rsidRPr="00000000">
        <w:rPr>
          <w:rtl w:val="0"/>
        </w:rPr>
      </w:r>
    </w:p>
    <w:p w:rsidR="00000000" w:rsidDel="00000000" w:rsidP="00000000" w:rsidRDefault="00000000" w:rsidRPr="00000000" w14:paraId="000001A1">
      <w:pPr>
        <w:numPr>
          <w:ilvl w:val="0"/>
          <w:numId w:val="46"/>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Nos termos do art. 245, § 3º c/c art. 353 e do art. 261, parágrafo único do Decreto Estadual nº 1.525/2022, a não manutenção das condições de habilitação autoriza a retenção de pagamento para garantir o pagamento dos trabalhadores vinculados à prestação do serviço. </w:t>
      </w:r>
      <w:r w:rsidDel="00000000" w:rsidR="00000000" w:rsidRPr="00000000">
        <w:rPr>
          <w:rtl w:val="0"/>
        </w:rPr>
      </w:r>
    </w:p>
    <w:p w:rsidR="00000000" w:rsidDel="00000000" w:rsidP="00000000" w:rsidRDefault="00000000" w:rsidRPr="00000000" w14:paraId="000001A2">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contratante poderá conceder prazo para que o contratado regularize suas obrigações trabalhistas ou suas condições de habilitação, sob pena de rescisão contratual, quando não identificar má-fé ou incapacidade de correção.</w:t>
      </w:r>
      <w:r w:rsidDel="00000000" w:rsidR="00000000" w:rsidRPr="00000000">
        <w:rPr>
          <w:rtl w:val="0"/>
        </w:rPr>
      </w:r>
    </w:p>
    <w:p w:rsidR="00000000" w:rsidDel="00000000" w:rsidP="00000000" w:rsidRDefault="00000000" w:rsidRPr="00000000" w14:paraId="000001A3">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fiscalização administrativa observará ainda as seguintes diretrizes:</w:t>
      </w:r>
      <w:r w:rsidDel="00000000" w:rsidR="00000000" w:rsidRPr="00000000">
        <w:rPr>
          <w:rtl w:val="0"/>
        </w:rPr>
      </w:r>
    </w:p>
    <w:p w:rsidR="00000000" w:rsidDel="00000000" w:rsidP="00000000" w:rsidRDefault="00000000" w:rsidRPr="00000000" w14:paraId="000001A4">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Fiscalização inicial (no momento em que a prestação de serviços é iniciada):</w:t>
      </w:r>
      <w:r w:rsidDel="00000000" w:rsidR="00000000" w:rsidRPr="00000000">
        <w:rPr>
          <w:rtl w:val="0"/>
        </w:rPr>
      </w:r>
    </w:p>
    <w:p w:rsidR="00000000" w:rsidDel="00000000" w:rsidP="00000000" w:rsidRDefault="00000000" w:rsidRPr="00000000" w14:paraId="000001A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pPr>
      <w:r w:rsidDel="00000000" w:rsidR="00000000" w:rsidRPr="00000000">
        <w:rPr>
          <w:rFonts w:ascii="Arial" w:cs="Arial" w:eastAsia="Arial" w:hAnsi="Arial"/>
          <w:rtl w:val="0"/>
        </w:rPr>
        <w:t xml:space="preserve">Será elaborada planilha-resumo de todo o contrato administrativo, com informações sobre todos os empregados terceirizados que prestam serviços, com os seguintes dados: nome completo, número de inscrição no CPF, função exercida, salário, adicionais, gratificações, benefícios recebidos, sua especificação e quantidade (vale-transporte, auxílio-alimentação), horário de trabalho, férias, licenças, faltas, ocorrências e horas extras trabalhadas;</w:t>
      </w:r>
      <w:r w:rsidDel="00000000" w:rsidR="00000000" w:rsidRPr="00000000">
        <w:rPr>
          <w:rtl w:val="0"/>
        </w:rPr>
      </w:r>
    </w:p>
    <w:p w:rsidR="00000000" w:rsidDel="00000000" w:rsidP="00000000" w:rsidRDefault="00000000" w:rsidRPr="00000000" w14:paraId="000001A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pPr>
      <w:r w:rsidDel="00000000" w:rsidR="00000000" w:rsidRPr="00000000">
        <w:rPr>
          <w:rFonts w:ascii="Arial" w:cs="Arial" w:eastAsia="Arial" w:hAnsi="Arial"/>
          <w:rtl w:val="0"/>
        </w:rPr>
        <w:t xml:space="preserve">As anotações contidas na CTPS dos empregados serão conferidas, a fim de que se possa verificar se as informações nelas inseridas coincidem com as informações fornecidas pelo contratado e pelo empregado. Devem ser observadas, com especial atenção, a data de início do contrato de trabalho, a função exercida, a remuneração (corretamente discriminada em salário-base, adicionais e gratificações) jornada de trabalho, além de demais alterações dos contratos de trabalho. A fiscalização das Carteiras de Trabalho e Previdência Social (CTPS) poderá ser feita por amostragem;</w:t>
      </w:r>
      <w:r w:rsidDel="00000000" w:rsidR="00000000" w:rsidRPr="00000000">
        <w:rPr>
          <w:rtl w:val="0"/>
        </w:rPr>
      </w:r>
    </w:p>
    <w:p w:rsidR="00000000" w:rsidDel="00000000" w:rsidP="00000000" w:rsidRDefault="00000000" w:rsidRPr="00000000" w14:paraId="000001A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pPr>
      <w:r w:rsidDel="00000000" w:rsidR="00000000" w:rsidRPr="00000000">
        <w:rPr>
          <w:rFonts w:ascii="Arial" w:cs="Arial" w:eastAsia="Arial" w:hAnsi="Arial"/>
          <w:rtl w:val="0"/>
        </w:rPr>
        <w:t xml:space="preserve">O número de terceirizados por função, deve coincidir com o previsto no contrato administrativo;</w:t>
      </w:r>
      <w:r w:rsidDel="00000000" w:rsidR="00000000" w:rsidRPr="00000000">
        <w:rPr>
          <w:rtl w:val="0"/>
        </w:rPr>
      </w:r>
    </w:p>
    <w:p w:rsidR="00000000" w:rsidDel="00000000" w:rsidP="00000000" w:rsidRDefault="00000000" w:rsidRPr="00000000" w14:paraId="000001A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pPr>
      <w:r w:rsidDel="00000000" w:rsidR="00000000" w:rsidRPr="00000000">
        <w:rPr>
          <w:rFonts w:ascii="Arial" w:cs="Arial" w:eastAsia="Arial" w:hAnsi="Arial"/>
          <w:rtl w:val="0"/>
        </w:rPr>
        <w:t xml:space="preserve">O salário não pode ser inferior ao previsto no contrato administrativo e na Convenção Coletiva de Trabalho da Categoria (CCT), salvo nas condições de jornada reduzida de trabalho;</w:t>
      </w:r>
      <w:r w:rsidDel="00000000" w:rsidR="00000000" w:rsidRPr="00000000">
        <w:rPr>
          <w:rtl w:val="0"/>
        </w:rPr>
      </w:r>
    </w:p>
    <w:p w:rsidR="00000000" w:rsidDel="00000000" w:rsidP="00000000" w:rsidRDefault="00000000" w:rsidRPr="00000000" w14:paraId="000001A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pPr>
      <w:r w:rsidDel="00000000" w:rsidR="00000000" w:rsidRPr="00000000">
        <w:rPr>
          <w:rFonts w:ascii="Arial" w:cs="Arial" w:eastAsia="Arial" w:hAnsi="Arial"/>
          <w:rtl w:val="0"/>
        </w:rPr>
        <w:t xml:space="preserve">Serão consultadas eventuais obrigações adicionais constantes na CCT para o contratado;</w:t>
      </w:r>
      <w:r w:rsidDel="00000000" w:rsidR="00000000" w:rsidRPr="00000000">
        <w:rPr>
          <w:rtl w:val="0"/>
        </w:rPr>
      </w:r>
    </w:p>
    <w:p w:rsidR="00000000" w:rsidDel="00000000" w:rsidP="00000000" w:rsidRDefault="00000000" w:rsidRPr="00000000" w14:paraId="000001A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pPr>
      <w:r w:rsidDel="00000000" w:rsidR="00000000" w:rsidRPr="00000000">
        <w:rPr>
          <w:rFonts w:ascii="Arial" w:cs="Arial" w:eastAsia="Arial" w:hAnsi="Arial"/>
          <w:rtl w:val="0"/>
        </w:rPr>
        <w:t xml:space="preserve">Será estabelecido mecanismo de controle da utilização dos materiais empregados nos contratos, para efeito de acompanhamento da execução do objeto, bem como para subsidiar a estimativa para as futuras contratações;</w:t>
      </w:r>
      <w:r w:rsidDel="00000000" w:rsidR="00000000" w:rsidRPr="00000000">
        <w:rPr>
          <w:rtl w:val="0"/>
        </w:rPr>
      </w:r>
    </w:p>
    <w:p w:rsidR="00000000" w:rsidDel="00000000" w:rsidP="00000000" w:rsidRDefault="00000000" w:rsidRPr="00000000" w14:paraId="000001A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pPr>
      <w:r w:rsidDel="00000000" w:rsidR="00000000" w:rsidRPr="00000000">
        <w:rPr>
          <w:rFonts w:ascii="Arial" w:cs="Arial" w:eastAsia="Arial" w:hAnsi="Arial"/>
          <w:rtl w:val="0"/>
        </w:rPr>
        <w:t xml:space="preserve">A conformidade do material a ser utilizado na execução dos serviços deverá ser verificada juntamente com o documento do contratado que contenha a relação detalhada destes, de acordo com o estabelecido no contrato, na planilha de custos e formação de preços e seus anexos, informando as respectivas quantidades e especificações técnicas, tais como marca, qualidade e forma de uso.</w:t>
      </w:r>
      <w:r w:rsidDel="00000000" w:rsidR="00000000" w:rsidRPr="00000000">
        <w:rPr>
          <w:rtl w:val="0"/>
        </w:rPr>
      </w:r>
    </w:p>
    <w:p w:rsidR="00000000" w:rsidDel="00000000" w:rsidP="00000000" w:rsidRDefault="00000000" w:rsidRPr="00000000" w14:paraId="000001A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Fiscalização mensal (a ser feita antes do pagamento da fatura):</w:t>
      </w:r>
      <w:r w:rsidDel="00000000" w:rsidR="00000000" w:rsidRPr="00000000">
        <w:rPr>
          <w:rtl w:val="0"/>
        </w:rPr>
      </w:r>
    </w:p>
    <w:p w:rsidR="00000000" w:rsidDel="00000000" w:rsidP="00000000" w:rsidRDefault="00000000" w:rsidRPr="00000000" w14:paraId="000001AD">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pPr>
      <w:r w:rsidDel="00000000" w:rsidR="00000000" w:rsidRPr="00000000">
        <w:rPr>
          <w:rFonts w:ascii="Arial" w:cs="Arial" w:eastAsia="Arial" w:hAnsi="Arial"/>
          <w:rtl w:val="0"/>
        </w:rPr>
        <w:t xml:space="preserve">Deve ser feita a retenção da contribuição previdenciária no valor de 11% (onze por cento) sobre o valor da fatura e dos impostos incidentes sobre a prestação do serviço;</w:t>
      </w:r>
      <w:r w:rsidDel="00000000" w:rsidR="00000000" w:rsidRPr="00000000">
        <w:rPr>
          <w:rtl w:val="0"/>
        </w:rPr>
      </w:r>
    </w:p>
    <w:p w:rsidR="00000000" w:rsidDel="00000000" w:rsidP="00000000" w:rsidRDefault="00000000" w:rsidRPr="00000000" w14:paraId="000001AE">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pPr>
      <w:r w:rsidDel="00000000" w:rsidR="00000000" w:rsidRPr="00000000">
        <w:rPr>
          <w:rFonts w:ascii="Arial" w:cs="Arial" w:eastAsia="Arial" w:hAnsi="Arial"/>
          <w:rtl w:val="0"/>
        </w:rPr>
        <w:t xml:space="preserve">Serão exigidas as Certidões Negativas de Débito relativas às Fazendas Federal, Estadual e Municipal, inclusive de Dívida Ativa, o Certificado de Regularidade do FGTS e a Certidão Negativa de Débitos Trabalhistas.</w:t>
      </w:r>
      <w:r w:rsidDel="00000000" w:rsidR="00000000" w:rsidRPr="00000000">
        <w:rPr>
          <w:rtl w:val="0"/>
        </w:rPr>
      </w:r>
    </w:p>
    <w:p w:rsidR="00000000" w:rsidDel="00000000" w:rsidP="00000000" w:rsidRDefault="00000000" w:rsidRPr="00000000" w14:paraId="000001AF">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pPr>
      <w:r w:rsidDel="00000000" w:rsidR="00000000" w:rsidRPr="00000000">
        <w:rPr>
          <w:rFonts w:ascii="Arial" w:cs="Arial" w:eastAsia="Arial" w:hAnsi="Arial"/>
          <w:rtl w:val="0"/>
        </w:rPr>
        <w:t xml:space="preserve">O contratante fiscalizará o cumprimento, pelo contratado, das obrigações e encargos sociais e trabalhistas, no que se refere à execução do contrato, exigindo os documentos solicitados neste contrato, bem como outros previstos em norma ou que se entenda necessários ao bom andamento dos serviços. </w:t>
      </w:r>
      <w:r w:rsidDel="00000000" w:rsidR="00000000" w:rsidRPr="00000000">
        <w:rPr>
          <w:rtl w:val="0"/>
        </w:rPr>
      </w:r>
    </w:p>
    <w:p w:rsidR="00000000" w:rsidDel="00000000" w:rsidP="00000000" w:rsidRDefault="00000000" w:rsidRPr="00000000" w14:paraId="000001B0">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240" w:before="240" w:line="276" w:lineRule="auto"/>
        <w:ind w:left="1700.7874015748032" w:right="0" w:hanging="570.0000000000001"/>
        <w:jc w:val="both"/>
        <w:rPr/>
      </w:pPr>
      <w:r w:rsidDel="00000000" w:rsidR="00000000" w:rsidRPr="00000000">
        <w:rPr>
          <w:rFonts w:ascii="Arial" w:cs="Arial" w:eastAsia="Arial" w:hAnsi="Arial"/>
          <w:rtl w:val="0"/>
        </w:rPr>
        <w:t xml:space="preserve">Caso o contratante ache necessário esclarecimentos sobre o não cumprimento das obrigações sociais e trabalhistas que impliquem indagações de caráter técnico ou em qualquer outra hipótese de exceção, deverá ser encaminhada justificativa formal à fiscalização do contrato, para que esta, caso entenda necessário, decida sobre a dilação do prazo para resposta do contratado.</w:t>
      </w:r>
      <w:r w:rsidDel="00000000" w:rsidR="00000000" w:rsidRPr="00000000">
        <w:rPr>
          <w:rtl w:val="0"/>
        </w:rPr>
      </w:r>
    </w:p>
    <w:p w:rsidR="00000000" w:rsidDel="00000000" w:rsidP="00000000" w:rsidRDefault="00000000" w:rsidRPr="00000000" w14:paraId="000001B1">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contratante deve comunicar oficialmente, por escrito, ao preposto do contratado quando não houver necessidade de substituição de profissional nas ocorrências de ausência temporária, como falta, gozo de férias ou afastamentos legais de qualquer natureza.</w:t>
      </w:r>
      <w:r w:rsidDel="00000000" w:rsidR="00000000" w:rsidRPr="00000000">
        <w:rPr>
          <w:rtl w:val="0"/>
        </w:rPr>
      </w:r>
    </w:p>
    <w:p w:rsidR="00000000" w:rsidDel="00000000" w:rsidP="00000000" w:rsidRDefault="00000000" w:rsidRPr="00000000" w14:paraId="000001B2">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Cabe ao contratado atender prontamente a quaisquer exigências da fiscalização, inerentes ao objeto do contrato, sem que disso decorra qualquer ônus para o contratante, não implicando a atividade de acompanhamento e fiscalização em qualquer exclusão ou redução da responsabilidade do contratado, inclusive perante terceiros, por qualquer irregularidade e, na ocorrência desta, tampouco a co-responsabilidade do contratante ou de seus agentes.</w:t>
      </w:r>
      <w:r w:rsidDel="00000000" w:rsidR="00000000" w:rsidRPr="00000000">
        <w:rPr>
          <w:rtl w:val="0"/>
        </w:rPr>
      </w:r>
    </w:p>
    <w:p w:rsidR="00000000" w:rsidDel="00000000" w:rsidP="00000000" w:rsidRDefault="00000000" w:rsidRPr="00000000" w14:paraId="000001B3">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Prestar informações e esclarecimentos pertinentes que venham a ser solicitados pelo representante ou preposto do contratado.</w:t>
      </w:r>
      <w:r w:rsidDel="00000000" w:rsidR="00000000" w:rsidRPr="00000000">
        <w:rPr>
          <w:rtl w:val="0"/>
        </w:rPr>
      </w:r>
    </w:p>
    <w:p w:rsidR="00000000" w:rsidDel="00000000" w:rsidP="00000000" w:rsidRDefault="00000000" w:rsidRPr="00000000" w14:paraId="000001B4">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É obrigação dos responsáveis pela fiscalização rejeitar quaisquer serviços quando entender que a sua execução está fora dos padrões técnicos e de qualidade definidos no Contrato. </w:t>
      </w:r>
      <w:r w:rsidDel="00000000" w:rsidR="00000000" w:rsidRPr="00000000">
        <w:rPr>
          <w:rtl w:val="0"/>
        </w:rPr>
      </w:r>
    </w:p>
    <w:p w:rsidR="00000000" w:rsidDel="00000000" w:rsidP="00000000" w:rsidRDefault="00000000" w:rsidRPr="00000000" w14:paraId="000001B5">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fiscalização do contratante terá livre acesso aos locais de trabalho da mão-de-obra do contratado, não permitindo que as tarefas sejam executadas em desacordo com as preestabelecidas. </w:t>
      </w:r>
      <w:r w:rsidDel="00000000" w:rsidR="00000000" w:rsidRPr="00000000">
        <w:rPr>
          <w:rtl w:val="0"/>
        </w:rPr>
      </w:r>
    </w:p>
    <w:p w:rsidR="00000000" w:rsidDel="00000000" w:rsidP="00000000" w:rsidRDefault="00000000" w:rsidRPr="00000000" w14:paraId="000001B6">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Acompanhar e fiscalizar o andamento dos serviços, prestando informações semestral e/ou sempre que solicitado à Secretaria Adjunta de Patrimônio e Serviços/SEPLAG referente aos serviços contratados.</w:t>
      </w:r>
      <w:r w:rsidDel="00000000" w:rsidR="00000000" w:rsidRPr="00000000">
        <w:rPr>
          <w:rtl w:val="0"/>
        </w:rPr>
      </w:r>
    </w:p>
    <w:p w:rsidR="00000000" w:rsidDel="00000000" w:rsidP="00000000" w:rsidRDefault="00000000" w:rsidRPr="00000000" w14:paraId="000001B7">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fiscalização do contrato deverá observar todas as regras previstas na Instrução Normativa nº 001/2020/SEPLAG/MT, publicada no Diário Oficial de 20 janeiro de 2020, e suas posteriores alterações.</w:t>
      </w:r>
      <w:r w:rsidDel="00000000" w:rsidR="00000000" w:rsidRPr="00000000">
        <w:rPr>
          <w:rtl w:val="0"/>
        </w:rPr>
      </w:r>
    </w:p>
    <w:p w:rsidR="00000000" w:rsidDel="00000000" w:rsidP="00000000" w:rsidRDefault="00000000" w:rsidRPr="00000000" w14:paraId="000001B8">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fiscalização exercida pelo contratante durante a execução dos serviços, não exclui a responsabilidade do contratado, inclusive perante terceiros, por quaisquer irregularidades resultantes da má prestação dos serviços, de imperfeições técnicas, vícios redibitórios, ou emprego de material inadequado ou de qualidade inferior e, na ocorrência deste, não implica co-responsabilidade do contratante ou de seus agentes e prepostos.</w:t>
      </w:r>
      <w:r w:rsidDel="00000000" w:rsidR="00000000" w:rsidRPr="00000000">
        <w:rPr>
          <w:rtl w:val="0"/>
        </w:rPr>
      </w:r>
    </w:p>
    <w:p w:rsidR="00000000" w:rsidDel="00000000" w:rsidP="00000000" w:rsidRDefault="00000000" w:rsidRPr="00000000" w14:paraId="000001B9">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color w:val="ff0000"/>
          <w:rtl w:val="0"/>
        </w:rPr>
        <w:t xml:space="preserve">Ordenar a imediata retirada do local, seguida, quando for o caso, da substituição pelo contratado, no prazo máximo de 02 (duas) horas, independentemente de justificativa por parte do contratante, de qualquer de seus empregados que estiverem sem crachá, que embaraçar ou dificultar a atuação da fiscalização ou cuja conduta, atuação, permanência e/ou comportamento sejam julgados prejudiciais, inconvenientes ou inadequados ao contratante ou ao interesse do serviço público.</w:t>
      </w:r>
      <w:r w:rsidDel="00000000" w:rsidR="00000000" w:rsidRPr="00000000">
        <w:rPr>
          <w:rtl w:val="0"/>
        </w:rPr>
      </w:r>
    </w:p>
    <w:p w:rsidR="00000000" w:rsidDel="00000000" w:rsidP="00000000" w:rsidRDefault="00000000" w:rsidRPr="00000000" w14:paraId="000001BA">
      <w:pPr>
        <w:tabs>
          <w:tab w:val="left" w:leader="none" w:pos="0"/>
        </w:tabs>
        <w:spacing w:after="240" w:before="240"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lhtybj9oluxr" w:id="19"/>
      <w:bookmarkEnd w:id="19"/>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DÉCIMA SÉTIMA - INFRAÇÕES E SANÇÕES ADMINISTRATIVAS</w:t>
      </w:r>
    </w:p>
    <w:p w:rsidR="00000000" w:rsidDel="00000000" w:rsidP="00000000" w:rsidRDefault="00000000" w:rsidRPr="00000000" w14:paraId="000001BC">
      <w:pPr>
        <w:numPr>
          <w:ilvl w:val="0"/>
          <w:numId w:val="69"/>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Comete infração administrativa, nos termos da Lei nº 14.133/2021 (art. 155) e do Decreto Estadual nº 1.525/2022 (art. 370 e 371), o contratado que:</w:t>
      </w:r>
      <w:r w:rsidDel="00000000" w:rsidR="00000000" w:rsidRPr="00000000">
        <w:rPr>
          <w:rtl w:val="0"/>
        </w:rPr>
      </w:r>
    </w:p>
    <w:p w:rsidR="00000000" w:rsidDel="00000000" w:rsidP="00000000" w:rsidRDefault="00000000" w:rsidRPr="00000000" w14:paraId="000001BD">
      <w:pPr>
        <w:numPr>
          <w:ilvl w:val="0"/>
          <w:numId w:val="1"/>
        </w:numPr>
        <w:spacing w:after="240" w:before="240" w:line="276" w:lineRule="auto"/>
        <w:ind w:left="1133.858267716535" w:hanging="570"/>
        <w:jc w:val="both"/>
        <w:rPr/>
      </w:pPr>
      <w:r w:rsidDel="00000000" w:rsidR="00000000" w:rsidRPr="00000000">
        <w:rPr>
          <w:rFonts w:ascii="Arial" w:cs="Arial" w:eastAsia="Arial" w:hAnsi="Arial"/>
          <w:rtl w:val="0"/>
        </w:rPr>
        <w:t xml:space="preserve">Dar causa à inexecução parcial do contrato.</w:t>
      </w:r>
      <w:r w:rsidDel="00000000" w:rsidR="00000000" w:rsidRPr="00000000">
        <w:rPr>
          <w:rtl w:val="0"/>
        </w:rPr>
      </w:r>
    </w:p>
    <w:p w:rsidR="00000000" w:rsidDel="00000000" w:rsidP="00000000" w:rsidRDefault="00000000" w:rsidRPr="00000000" w14:paraId="000001BE">
      <w:pPr>
        <w:numPr>
          <w:ilvl w:val="0"/>
          <w:numId w:val="1"/>
        </w:numPr>
        <w:spacing w:after="240" w:before="240" w:line="276" w:lineRule="auto"/>
        <w:ind w:left="1133.858267716535" w:hanging="570"/>
        <w:jc w:val="both"/>
        <w:rPr/>
      </w:pPr>
      <w:r w:rsidDel="00000000" w:rsidR="00000000" w:rsidRPr="00000000">
        <w:rPr>
          <w:rFonts w:ascii="Arial" w:cs="Arial" w:eastAsia="Arial" w:hAnsi="Arial"/>
          <w:rtl w:val="0"/>
        </w:rPr>
        <w:t xml:space="preserve">Dar causa à inexecução parcial do contrato que cause grave dano à Administração, ao funcionamento dos serviços públicos ou ao interesse coletivo.</w:t>
      </w:r>
      <w:r w:rsidDel="00000000" w:rsidR="00000000" w:rsidRPr="00000000">
        <w:rPr>
          <w:rtl w:val="0"/>
        </w:rPr>
      </w:r>
    </w:p>
    <w:p w:rsidR="00000000" w:rsidDel="00000000" w:rsidP="00000000" w:rsidRDefault="00000000" w:rsidRPr="00000000" w14:paraId="000001BF">
      <w:pPr>
        <w:numPr>
          <w:ilvl w:val="0"/>
          <w:numId w:val="1"/>
        </w:numPr>
        <w:spacing w:after="240" w:before="240" w:line="276" w:lineRule="auto"/>
        <w:ind w:left="1133.858267716535" w:hanging="570"/>
        <w:jc w:val="both"/>
        <w:rPr/>
      </w:pPr>
      <w:r w:rsidDel="00000000" w:rsidR="00000000" w:rsidRPr="00000000">
        <w:rPr>
          <w:rFonts w:ascii="Arial" w:cs="Arial" w:eastAsia="Arial" w:hAnsi="Arial"/>
          <w:rtl w:val="0"/>
        </w:rPr>
        <w:t xml:space="preserve">Dar causa à inexecução total do contrato.</w:t>
      </w:r>
      <w:r w:rsidDel="00000000" w:rsidR="00000000" w:rsidRPr="00000000">
        <w:rPr>
          <w:rtl w:val="0"/>
        </w:rPr>
      </w:r>
    </w:p>
    <w:p w:rsidR="00000000" w:rsidDel="00000000" w:rsidP="00000000" w:rsidRDefault="00000000" w:rsidRPr="00000000" w14:paraId="000001C0">
      <w:pPr>
        <w:numPr>
          <w:ilvl w:val="0"/>
          <w:numId w:val="1"/>
        </w:numPr>
        <w:spacing w:after="240" w:before="240" w:line="276" w:lineRule="auto"/>
        <w:ind w:left="1133.858267716535" w:hanging="570"/>
        <w:jc w:val="both"/>
        <w:rPr/>
      </w:pPr>
      <w:r w:rsidDel="00000000" w:rsidR="00000000" w:rsidRPr="00000000">
        <w:rPr>
          <w:rFonts w:ascii="Arial" w:cs="Arial" w:eastAsia="Arial" w:hAnsi="Arial"/>
          <w:rtl w:val="0"/>
        </w:rPr>
        <w:t xml:space="preserve">Não celebrar o contrato ou não entregar a documentação exigida para a contratação, quando convocado dentro do prazo de validade de sua proposta.</w:t>
      </w:r>
      <w:r w:rsidDel="00000000" w:rsidR="00000000" w:rsidRPr="00000000">
        <w:rPr>
          <w:rtl w:val="0"/>
        </w:rPr>
      </w:r>
    </w:p>
    <w:p w:rsidR="00000000" w:rsidDel="00000000" w:rsidP="00000000" w:rsidRDefault="00000000" w:rsidRPr="00000000" w14:paraId="000001C1">
      <w:pPr>
        <w:numPr>
          <w:ilvl w:val="0"/>
          <w:numId w:val="1"/>
        </w:numPr>
        <w:spacing w:after="240" w:before="240" w:line="276" w:lineRule="auto"/>
        <w:ind w:left="1133.858267716535" w:hanging="570"/>
        <w:jc w:val="both"/>
        <w:rPr/>
      </w:pPr>
      <w:r w:rsidDel="00000000" w:rsidR="00000000" w:rsidRPr="00000000">
        <w:rPr>
          <w:rFonts w:ascii="Arial" w:cs="Arial" w:eastAsia="Arial" w:hAnsi="Arial"/>
          <w:rtl w:val="0"/>
        </w:rPr>
        <w:t xml:space="preserve">Ensejar o retardamento da execução ou da entrega do objeto da licitação sem motivo justificado.</w:t>
      </w:r>
      <w:r w:rsidDel="00000000" w:rsidR="00000000" w:rsidRPr="00000000">
        <w:rPr>
          <w:rtl w:val="0"/>
        </w:rPr>
      </w:r>
    </w:p>
    <w:p w:rsidR="00000000" w:rsidDel="00000000" w:rsidP="00000000" w:rsidRDefault="00000000" w:rsidRPr="00000000" w14:paraId="000001C2">
      <w:pPr>
        <w:numPr>
          <w:ilvl w:val="0"/>
          <w:numId w:val="1"/>
        </w:numPr>
        <w:spacing w:after="240" w:before="240" w:line="276" w:lineRule="auto"/>
        <w:ind w:left="1133.858267716535" w:hanging="570"/>
        <w:jc w:val="both"/>
        <w:rPr/>
      </w:pPr>
      <w:r w:rsidDel="00000000" w:rsidR="00000000" w:rsidRPr="00000000">
        <w:rPr>
          <w:rFonts w:ascii="Arial" w:cs="Arial" w:eastAsia="Arial" w:hAnsi="Arial"/>
          <w:rtl w:val="0"/>
        </w:rPr>
        <w:t xml:space="preserve">Apresentar declaração ou documentação falsa exigida para o certame ou prestar declaração falsa durante a licitação ou a execução do contrato.</w:t>
      </w:r>
      <w:r w:rsidDel="00000000" w:rsidR="00000000" w:rsidRPr="00000000">
        <w:rPr>
          <w:rtl w:val="0"/>
        </w:rPr>
      </w:r>
    </w:p>
    <w:p w:rsidR="00000000" w:rsidDel="00000000" w:rsidP="00000000" w:rsidRDefault="00000000" w:rsidRPr="00000000" w14:paraId="000001C3">
      <w:pPr>
        <w:numPr>
          <w:ilvl w:val="0"/>
          <w:numId w:val="1"/>
        </w:numPr>
        <w:spacing w:after="240" w:before="240" w:line="276" w:lineRule="auto"/>
        <w:ind w:left="1133.858267716535" w:hanging="570"/>
        <w:jc w:val="both"/>
        <w:rPr/>
      </w:pPr>
      <w:r w:rsidDel="00000000" w:rsidR="00000000" w:rsidRPr="00000000">
        <w:rPr>
          <w:rFonts w:ascii="Arial" w:cs="Arial" w:eastAsia="Arial" w:hAnsi="Arial"/>
          <w:rtl w:val="0"/>
        </w:rPr>
        <w:t xml:space="preserve">Fraudar a licitação ou praticar ato fraudulento na execução do contrato.</w:t>
      </w:r>
      <w:r w:rsidDel="00000000" w:rsidR="00000000" w:rsidRPr="00000000">
        <w:rPr>
          <w:rtl w:val="0"/>
        </w:rPr>
      </w:r>
    </w:p>
    <w:p w:rsidR="00000000" w:rsidDel="00000000" w:rsidP="00000000" w:rsidRDefault="00000000" w:rsidRPr="00000000" w14:paraId="000001C4">
      <w:pPr>
        <w:numPr>
          <w:ilvl w:val="0"/>
          <w:numId w:val="1"/>
        </w:numPr>
        <w:spacing w:after="240" w:before="240" w:line="276" w:lineRule="auto"/>
        <w:ind w:left="1133.858267716535" w:hanging="570"/>
        <w:jc w:val="both"/>
        <w:rPr/>
      </w:pPr>
      <w:r w:rsidDel="00000000" w:rsidR="00000000" w:rsidRPr="00000000">
        <w:rPr>
          <w:rFonts w:ascii="Arial" w:cs="Arial" w:eastAsia="Arial" w:hAnsi="Arial"/>
          <w:rtl w:val="0"/>
        </w:rPr>
        <w:t xml:space="preserve">Comportar-se de modo inidôneo ou cometer fraude de qualquer natureza.</w:t>
      </w:r>
      <w:r w:rsidDel="00000000" w:rsidR="00000000" w:rsidRPr="00000000">
        <w:rPr>
          <w:rtl w:val="0"/>
        </w:rPr>
      </w:r>
    </w:p>
    <w:p w:rsidR="00000000" w:rsidDel="00000000" w:rsidP="00000000" w:rsidRDefault="00000000" w:rsidRPr="00000000" w14:paraId="000001C5">
      <w:pPr>
        <w:numPr>
          <w:ilvl w:val="0"/>
          <w:numId w:val="1"/>
        </w:numPr>
        <w:spacing w:after="240" w:before="240" w:line="276" w:lineRule="auto"/>
        <w:ind w:left="1133.858267716535" w:hanging="570"/>
        <w:jc w:val="both"/>
        <w:rPr/>
      </w:pPr>
      <w:r w:rsidDel="00000000" w:rsidR="00000000" w:rsidRPr="00000000">
        <w:rPr>
          <w:rFonts w:ascii="Arial" w:cs="Arial" w:eastAsia="Arial" w:hAnsi="Arial"/>
          <w:rtl w:val="0"/>
        </w:rPr>
        <w:t xml:space="preserve">Praticar atos ilícitos com vistas a frustrar os objetivos da licitação.</w:t>
      </w:r>
      <w:r w:rsidDel="00000000" w:rsidR="00000000" w:rsidRPr="00000000">
        <w:rPr>
          <w:rtl w:val="0"/>
        </w:rPr>
      </w:r>
    </w:p>
    <w:p w:rsidR="00000000" w:rsidDel="00000000" w:rsidP="00000000" w:rsidRDefault="00000000" w:rsidRPr="00000000" w14:paraId="000001C6">
      <w:pPr>
        <w:numPr>
          <w:ilvl w:val="0"/>
          <w:numId w:val="1"/>
        </w:numPr>
        <w:spacing w:after="240" w:before="240" w:line="276" w:lineRule="auto"/>
        <w:ind w:left="1133.858267716535" w:hanging="570"/>
        <w:jc w:val="both"/>
        <w:rPr/>
      </w:pPr>
      <w:r w:rsidDel="00000000" w:rsidR="00000000" w:rsidRPr="00000000">
        <w:rPr>
          <w:rFonts w:ascii="Arial" w:cs="Arial" w:eastAsia="Arial" w:hAnsi="Arial"/>
          <w:rtl w:val="0"/>
        </w:rPr>
        <w:t xml:space="preserve">Praticar ato lesivo previsto no art. 5º da Lei nº 12.846/2013.</w:t>
      </w:r>
      <w:r w:rsidDel="00000000" w:rsidR="00000000" w:rsidRPr="00000000">
        <w:rPr>
          <w:rtl w:val="0"/>
        </w:rPr>
      </w:r>
    </w:p>
    <w:p w:rsidR="00000000" w:rsidDel="00000000" w:rsidP="00000000" w:rsidRDefault="00000000" w:rsidRPr="00000000" w14:paraId="000001C7">
      <w:pPr>
        <w:numPr>
          <w:ilvl w:val="0"/>
          <w:numId w:val="69"/>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Serão aplicadas ao contratado que incorrer nas infrações acima descritas as seguintes sanções:</w:t>
      </w:r>
      <w:r w:rsidDel="00000000" w:rsidR="00000000" w:rsidRPr="00000000">
        <w:rPr>
          <w:rtl w:val="0"/>
        </w:rPr>
      </w:r>
    </w:p>
    <w:p w:rsidR="00000000" w:rsidDel="00000000" w:rsidP="00000000" w:rsidRDefault="00000000" w:rsidRPr="00000000" w14:paraId="000001C8">
      <w:pPr>
        <w:numPr>
          <w:ilvl w:val="0"/>
          <w:numId w:val="65"/>
        </w:numPr>
        <w:spacing w:after="240" w:before="240" w:line="276" w:lineRule="auto"/>
        <w:ind w:left="1133.858267716535" w:hanging="570"/>
        <w:jc w:val="both"/>
        <w:rPr/>
      </w:pPr>
      <w:r w:rsidDel="00000000" w:rsidR="00000000" w:rsidRPr="00000000">
        <w:rPr>
          <w:rFonts w:ascii="Arial" w:cs="Arial" w:eastAsia="Arial" w:hAnsi="Arial"/>
          <w:rtl w:val="0"/>
        </w:rPr>
        <w:t xml:space="preserve">Advertência, quando o contratado der causa à inexecução parcial do contrato que não implique em prejuízo ou dano à administração, bem como na hipótese de descumprimento de pequena relevância praticado pelo contratado e que não justifique imposição de penalidade mais grave;</w:t>
      </w:r>
      <w:r w:rsidDel="00000000" w:rsidR="00000000" w:rsidRPr="00000000">
        <w:rPr>
          <w:rtl w:val="0"/>
        </w:rPr>
      </w:r>
    </w:p>
    <w:p w:rsidR="00000000" w:rsidDel="00000000" w:rsidP="00000000" w:rsidRDefault="00000000" w:rsidRPr="00000000" w14:paraId="000001C9">
      <w:pPr>
        <w:numPr>
          <w:ilvl w:val="0"/>
          <w:numId w:val="65"/>
        </w:numPr>
        <w:spacing w:after="240" w:before="240" w:line="276" w:lineRule="auto"/>
        <w:ind w:left="1133.858267716535" w:hanging="570"/>
        <w:jc w:val="both"/>
        <w:rPr/>
      </w:pPr>
      <w:r w:rsidDel="00000000" w:rsidR="00000000" w:rsidRPr="00000000">
        <w:rPr>
          <w:rFonts w:ascii="Arial" w:cs="Arial" w:eastAsia="Arial" w:hAnsi="Arial"/>
          <w:rtl w:val="0"/>
        </w:rPr>
        <w:t xml:space="preserve">Multa:</w:t>
      </w:r>
      <w:r w:rsidDel="00000000" w:rsidR="00000000" w:rsidRPr="00000000">
        <w:rPr>
          <w:rtl w:val="0"/>
        </w:rPr>
      </w:r>
    </w:p>
    <w:p w:rsidR="00000000" w:rsidDel="00000000" w:rsidP="00000000" w:rsidRDefault="00000000" w:rsidRPr="00000000" w14:paraId="000001CA">
      <w:pPr>
        <w:numPr>
          <w:ilvl w:val="0"/>
          <w:numId w:val="31"/>
        </w:numPr>
        <w:spacing w:after="240" w:before="240" w:line="276" w:lineRule="auto"/>
        <w:ind w:left="1700.7874015748032" w:hanging="570.0000000000001"/>
        <w:jc w:val="both"/>
        <w:rPr/>
      </w:pPr>
      <w:r w:rsidDel="00000000" w:rsidR="00000000" w:rsidRPr="00000000">
        <w:rPr>
          <w:rFonts w:ascii="Arial" w:cs="Arial" w:eastAsia="Arial" w:hAnsi="Arial"/>
          <w:rtl w:val="0"/>
        </w:rPr>
        <w:t xml:space="preserve">moratória:</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em razão do atraso injustificado: na proporção de </w:t>
      </w:r>
      <w:r w:rsidDel="00000000" w:rsidR="00000000" w:rsidRPr="00000000">
        <w:rPr>
          <w:rFonts w:ascii="Arial" w:cs="Arial" w:eastAsia="Arial" w:hAnsi="Arial"/>
          <w:color w:val="ff0000"/>
          <w:rtl w:val="0"/>
        </w:rPr>
        <w:t xml:space="preserve">XXX % (x por cento)</w:t>
      </w:r>
      <w:r w:rsidDel="00000000" w:rsidR="00000000" w:rsidRPr="00000000">
        <w:rPr>
          <w:rFonts w:ascii="Arial" w:cs="Arial" w:eastAsia="Arial" w:hAnsi="Arial"/>
          <w:rtl w:val="0"/>
        </w:rPr>
        <w:t xml:space="preserve"> do valor da parcela inadimplida por dia de atraso injustificado até o limite de</w:t>
      </w:r>
      <w:r w:rsidDel="00000000" w:rsidR="00000000" w:rsidRPr="00000000">
        <w:rPr>
          <w:rFonts w:ascii="Arial" w:cs="Arial" w:eastAsia="Arial" w:hAnsi="Arial"/>
          <w:color w:val="ff0000"/>
          <w:rtl w:val="0"/>
        </w:rPr>
        <w:t xml:space="preserve"> XXX (XXX)</w:t>
      </w:r>
      <w:r w:rsidDel="00000000" w:rsidR="00000000" w:rsidRPr="00000000">
        <w:rPr>
          <w:rFonts w:ascii="Arial" w:cs="Arial" w:eastAsia="Arial" w:hAnsi="Arial"/>
          <w:rtl w:val="0"/>
        </w:rPr>
        <w:t xml:space="preserve"> dias corridos.</w:t>
      </w:r>
      <w:r w:rsidDel="00000000" w:rsidR="00000000" w:rsidRPr="00000000">
        <w:rPr>
          <w:rtl w:val="0"/>
        </w:rPr>
      </w:r>
    </w:p>
    <w:p w:rsidR="00000000" w:rsidDel="00000000" w:rsidP="00000000" w:rsidRDefault="00000000" w:rsidRPr="00000000" w14:paraId="000001CB">
      <w:pPr>
        <w:numPr>
          <w:ilvl w:val="0"/>
          <w:numId w:val="22"/>
        </w:numPr>
        <w:spacing w:after="240" w:before="240" w:line="276" w:lineRule="auto"/>
        <w:ind w:left="2267.716535433071" w:hanging="570"/>
        <w:jc w:val="both"/>
        <w:rPr/>
      </w:pPr>
      <w:r w:rsidDel="00000000" w:rsidR="00000000" w:rsidRPr="00000000">
        <w:rPr>
          <w:rFonts w:ascii="Arial" w:cs="Arial" w:eastAsia="Arial" w:hAnsi="Arial"/>
          <w:rtl w:val="0"/>
        </w:rPr>
        <w:t xml:space="preserve">O atraso superior a </w:t>
      </w:r>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dias autoriza a Administração a promover a extinção do contrato por descumprimento ou cumprimento irregular de suas cláusulas, conforme dispõe o inciso I do art. 137 da Lei nº 14.133/2021.</w:t>
      </w:r>
      <w:r w:rsidDel="00000000" w:rsidR="00000000" w:rsidRPr="00000000">
        <w:rPr>
          <w:rtl w:val="0"/>
        </w:rPr>
      </w:r>
    </w:p>
    <w:p w:rsidR="00000000" w:rsidDel="00000000" w:rsidP="00000000" w:rsidRDefault="00000000" w:rsidRPr="00000000" w14:paraId="000001CC">
      <w:pPr>
        <w:numPr>
          <w:ilvl w:val="0"/>
          <w:numId w:val="31"/>
        </w:numPr>
        <w:spacing w:after="240" w:before="240" w:line="276" w:lineRule="auto"/>
        <w:ind w:left="1700.7874015748032" w:hanging="570.0000000000001"/>
        <w:jc w:val="both"/>
        <w:rPr/>
      </w:pPr>
      <w:sdt>
        <w:sdtPr>
          <w:tag w:val="goog_rdk_19"/>
        </w:sdtPr>
        <w:sdtContent>
          <w:commentRangeStart w:id="19"/>
        </w:sdtContent>
      </w:sdt>
      <w:r w:rsidDel="00000000" w:rsidR="00000000" w:rsidRPr="00000000">
        <w:rPr>
          <w:rFonts w:ascii="Arial" w:cs="Arial" w:eastAsia="Arial" w:hAnsi="Arial"/>
          <w:rtl w:val="0"/>
        </w:rPr>
        <w:t xml:space="preserve">compensatória: será aplicada multa de 0,5% até 30% sobre o valor do contrato, devendo a autoridade competente observar, na dosimetria da pena, as seguintes recomendações:</w:t>
      </w:r>
      <w:commentRangeEnd w:id="19"/>
      <w:r w:rsidDel="00000000" w:rsidR="00000000" w:rsidRPr="00000000">
        <w:commentReference w:id="19"/>
      </w:r>
      <w:r w:rsidDel="00000000" w:rsidR="00000000" w:rsidRPr="00000000">
        <w:rPr>
          <w:rtl w:val="0"/>
        </w:rPr>
      </w:r>
    </w:p>
    <w:p w:rsidR="00000000" w:rsidDel="00000000" w:rsidP="00000000" w:rsidRDefault="00000000" w:rsidRPr="00000000" w14:paraId="000001CD">
      <w:pPr>
        <w:numPr>
          <w:ilvl w:val="0"/>
          <w:numId w:val="51"/>
        </w:numPr>
        <w:spacing w:after="240" w:before="240" w:line="276" w:lineRule="auto"/>
        <w:ind w:left="2267.716535433071" w:hanging="570"/>
        <w:jc w:val="both"/>
        <w:rPr/>
      </w:pPr>
      <w:r w:rsidDel="00000000" w:rsidR="00000000" w:rsidRPr="00000000">
        <w:rPr>
          <w:rFonts w:ascii="Arial" w:cs="Arial" w:eastAsia="Arial" w:hAnsi="Arial"/>
          <w:rtl w:val="0"/>
        </w:rPr>
        <w:t xml:space="preserve">Em casos de inexecução parcial do contrato, que cause grave dano à Administração, ao funcionamento dos serviços públicos ou ao interesse coletivo, a multa será de 0,5% a 15% do valor do contrato licitado.</w:t>
      </w:r>
      <w:r w:rsidDel="00000000" w:rsidR="00000000" w:rsidRPr="00000000">
        <w:rPr>
          <w:rtl w:val="0"/>
        </w:rPr>
      </w:r>
    </w:p>
    <w:p w:rsidR="00000000" w:rsidDel="00000000" w:rsidP="00000000" w:rsidRDefault="00000000" w:rsidRPr="00000000" w14:paraId="000001CE">
      <w:pPr>
        <w:numPr>
          <w:ilvl w:val="0"/>
          <w:numId w:val="51"/>
        </w:numPr>
        <w:spacing w:after="240" w:before="240" w:line="276" w:lineRule="auto"/>
        <w:ind w:left="2267.716535433071" w:hanging="570"/>
        <w:jc w:val="both"/>
        <w:rPr/>
      </w:pPr>
      <w:r w:rsidDel="00000000" w:rsidR="00000000" w:rsidRPr="00000000">
        <w:rPr>
          <w:rFonts w:ascii="Arial" w:cs="Arial" w:eastAsia="Arial" w:hAnsi="Arial"/>
          <w:rtl w:val="0"/>
        </w:rPr>
        <w:t xml:space="preserve">Em casos de inexecução total do contrato, bem como na hipóteses de atos fraudulentos com o objetivo de obter vantagens indevidas, a multa será fixada entre 15% a 30% do valor do contrato licitado.</w:t>
      </w:r>
      <w:r w:rsidDel="00000000" w:rsidR="00000000" w:rsidRPr="00000000">
        <w:rPr>
          <w:rtl w:val="0"/>
        </w:rPr>
      </w:r>
    </w:p>
    <w:p w:rsidR="00000000" w:rsidDel="00000000" w:rsidP="00000000" w:rsidRDefault="00000000" w:rsidRPr="00000000" w14:paraId="000001CF">
      <w:pPr>
        <w:numPr>
          <w:ilvl w:val="0"/>
          <w:numId w:val="51"/>
        </w:numPr>
        <w:spacing w:after="240" w:before="240" w:line="276" w:lineRule="auto"/>
        <w:ind w:left="2267.716535433071" w:hanging="570"/>
        <w:jc w:val="both"/>
        <w:rPr/>
      </w:pPr>
      <w:r w:rsidDel="00000000" w:rsidR="00000000" w:rsidRPr="00000000">
        <w:rPr>
          <w:rFonts w:ascii="Arial" w:cs="Arial" w:eastAsia="Arial" w:hAnsi="Arial"/>
          <w:rtl w:val="0"/>
        </w:rPr>
        <w:t xml:space="preserve">No caso de inexecução total, a multa será aplicada independentemente da existência ou não do prejuízo ao contratante, implicando ainda na possibilidade de rescisão do contrato.</w:t>
      </w:r>
      <w:r w:rsidDel="00000000" w:rsidR="00000000" w:rsidRPr="00000000">
        <w:rPr>
          <w:rtl w:val="0"/>
        </w:rPr>
      </w:r>
    </w:p>
    <w:p w:rsidR="00000000" w:rsidDel="00000000" w:rsidP="00000000" w:rsidRDefault="00000000" w:rsidRPr="00000000" w14:paraId="000001D0">
      <w:pPr>
        <w:numPr>
          <w:ilvl w:val="0"/>
          <w:numId w:val="31"/>
        </w:numPr>
        <w:spacing w:after="240" w:before="240" w:line="276" w:lineRule="auto"/>
        <w:ind w:left="1700.7874015748032" w:hanging="570.0000000000001"/>
        <w:jc w:val="both"/>
        <w:rPr/>
      </w:pPr>
      <w:r w:rsidDel="00000000" w:rsidR="00000000" w:rsidRPr="00000000">
        <w:rPr>
          <w:rFonts w:ascii="Arial" w:cs="Arial" w:eastAsia="Arial" w:hAnsi="Arial"/>
          <w:rtl w:val="0"/>
        </w:rPr>
        <w:t xml:space="preserve">Antes da aplicação da multa será facultada a defesa do interessado no prazo de 15 (quinze) dias úteis, contado da data de sua intimação.</w:t>
        <w:tab/>
      </w:r>
      <w:r w:rsidDel="00000000" w:rsidR="00000000" w:rsidRPr="00000000">
        <w:rPr>
          <w:rtl w:val="0"/>
        </w:rPr>
      </w:r>
    </w:p>
    <w:p w:rsidR="00000000" w:rsidDel="00000000" w:rsidP="00000000" w:rsidRDefault="00000000" w:rsidRPr="00000000" w14:paraId="000001D1">
      <w:pPr>
        <w:numPr>
          <w:ilvl w:val="0"/>
          <w:numId w:val="31"/>
        </w:numPr>
        <w:spacing w:after="240" w:before="240" w:line="276" w:lineRule="auto"/>
        <w:ind w:left="1700.7874015748032" w:hanging="570.0000000000001"/>
        <w:jc w:val="both"/>
        <w:rPr/>
      </w:pPr>
      <w:r w:rsidDel="00000000" w:rsidR="00000000" w:rsidRPr="00000000">
        <w:rPr>
          <w:rFonts w:ascii="Arial" w:cs="Arial" w:eastAsia="Arial" w:hAnsi="Arial"/>
          <w:rtl w:val="0"/>
        </w:rPr>
        <w:t xml:space="preserve">Se a multa aplicada e as indenizações cabíveis forem superiores ao valor do pagamento eventualmente devido pelo contratante ao contratado, além da perda desse valor, a diferença será descontada da garantia prestada ou será cobrada judicialmente</w:t>
      </w:r>
      <w:r w:rsidDel="00000000" w:rsidR="00000000" w:rsidRPr="00000000">
        <w:rPr>
          <w:rtl w:val="0"/>
        </w:rPr>
      </w:r>
    </w:p>
    <w:p w:rsidR="00000000" w:rsidDel="00000000" w:rsidP="00000000" w:rsidRDefault="00000000" w:rsidRPr="00000000" w14:paraId="000001D2">
      <w:pPr>
        <w:numPr>
          <w:ilvl w:val="0"/>
          <w:numId w:val="31"/>
        </w:numPr>
        <w:spacing w:after="240" w:before="240" w:line="276" w:lineRule="auto"/>
        <w:ind w:left="1700.7874015748032" w:hanging="570.0000000000001"/>
        <w:jc w:val="both"/>
        <w:rPr/>
      </w:pPr>
      <w:r w:rsidDel="00000000" w:rsidR="00000000" w:rsidRPr="00000000">
        <w:rPr>
          <w:rFonts w:ascii="Arial" w:cs="Arial" w:eastAsia="Arial" w:hAnsi="Arial"/>
          <w:rtl w:val="0"/>
        </w:rPr>
        <w:t xml:space="preserve">Caso o contratado não tenha nenhum valor a receber do contratante, ou os valores do pagamento e da garantia contratual forem insuficientes, o contratante concederá o prazo de 05 (cinco) dias úteis, contados do recebimento de sua intimação, para que a multa seja paga.</w:t>
      </w:r>
      <w:r w:rsidDel="00000000" w:rsidR="00000000" w:rsidRPr="00000000">
        <w:rPr>
          <w:rtl w:val="0"/>
        </w:rPr>
      </w:r>
    </w:p>
    <w:p w:rsidR="00000000" w:rsidDel="00000000" w:rsidP="00000000" w:rsidRDefault="00000000" w:rsidRPr="00000000" w14:paraId="000001D3">
      <w:pPr>
        <w:numPr>
          <w:ilvl w:val="0"/>
          <w:numId w:val="31"/>
        </w:numPr>
        <w:spacing w:after="240" w:before="240" w:line="276" w:lineRule="auto"/>
        <w:ind w:left="1700.7874015748032" w:hanging="570.0000000000001"/>
        <w:jc w:val="both"/>
        <w:rPr/>
      </w:pPr>
      <w:r w:rsidDel="00000000" w:rsidR="00000000" w:rsidRPr="00000000">
        <w:rPr>
          <w:rFonts w:ascii="Arial" w:cs="Arial" w:eastAsia="Arial" w:hAnsi="Arial"/>
          <w:rtl w:val="0"/>
        </w:rPr>
        <w:t xml:space="preserve">Esgotados os meios administrativos para a cobrança dos valores devidos, o contratante providenciará o encaminhamento do processo à Procuradoria-Geral do Estado para que seja realizada a cobrança judicial. </w:t>
      </w:r>
      <w:r w:rsidDel="00000000" w:rsidR="00000000" w:rsidRPr="00000000">
        <w:rPr>
          <w:rtl w:val="0"/>
        </w:rPr>
      </w:r>
    </w:p>
    <w:p w:rsidR="00000000" w:rsidDel="00000000" w:rsidP="00000000" w:rsidRDefault="00000000" w:rsidRPr="00000000" w14:paraId="000001D4">
      <w:pPr>
        <w:numPr>
          <w:ilvl w:val="0"/>
          <w:numId w:val="31"/>
        </w:numPr>
        <w:spacing w:after="240" w:before="240" w:line="276" w:lineRule="auto"/>
        <w:ind w:left="1700.7874015748032" w:hanging="570.0000000000001"/>
        <w:jc w:val="both"/>
        <w:rPr/>
      </w:pPr>
      <w:r w:rsidDel="00000000" w:rsidR="00000000" w:rsidRPr="00000000">
        <w:rPr>
          <w:rFonts w:ascii="Arial" w:cs="Arial" w:eastAsia="Arial" w:hAnsi="Arial"/>
          <w:rtl w:val="0"/>
        </w:rPr>
        <w:t xml:space="preserve">Caso o contratante tenha de recorrer ou comparecer a juízo para haver o que lhe for devido, o contratado ficará sujeita ao pagamento, além do principal do débito, da pena convencional de 10% (dez por cento) sobre o valor do litígio, dos juros de mora de 1% (um por cento) ao mês, despesas de processo e honorários de advogado, estes fixados, desde logo, em 20% (vinte por cento) sobre o valor em litígio.</w:t>
      </w:r>
      <w:r w:rsidDel="00000000" w:rsidR="00000000" w:rsidRPr="00000000">
        <w:rPr>
          <w:rtl w:val="0"/>
        </w:rPr>
      </w:r>
    </w:p>
    <w:p w:rsidR="00000000" w:rsidDel="00000000" w:rsidP="00000000" w:rsidRDefault="00000000" w:rsidRPr="00000000" w14:paraId="000001D5">
      <w:pPr>
        <w:numPr>
          <w:ilvl w:val="0"/>
          <w:numId w:val="31"/>
        </w:numPr>
        <w:spacing w:after="240" w:before="240" w:line="276" w:lineRule="auto"/>
        <w:ind w:left="1700.7874015748032" w:hanging="570.0000000000001"/>
        <w:jc w:val="both"/>
        <w:rPr/>
      </w:pPr>
      <w:r w:rsidDel="00000000" w:rsidR="00000000" w:rsidRPr="00000000">
        <w:rPr>
          <w:rFonts w:ascii="Arial" w:cs="Arial" w:eastAsia="Arial" w:hAnsi="Arial"/>
          <w:rtl w:val="0"/>
        </w:rPr>
        <w:t xml:space="preserve">A aplicação de multa de mora não impedirá que a Administração a converta em compensatória e promova a extinção unilateral do contrato com a aplicação cumulada de outras sanções previstas na Lei nº 14.133/2021.</w:t>
      </w:r>
      <w:r w:rsidDel="00000000" w:rsidR="00000000" w:rsidRPr="00000000">
        <w:rPr>
          <w:rtl w:val="0"/>
        </w:rPr>
      </w:r>
    </w:p>
    <w:p w:rsidR="00000000" w:rsidDel="00000000" w:rsidP="00000000" w:rsidRDefault="00000000" w:rsidRPr="00000000" w14:paraId="000001D6">
      <w:pPr>
        <w:numPr>
          <w:ilvl w:val="0"/>
          <w:numId w:val="65"/>
        </w:numPr>
        <w:spacing w:after="240" w:before="240" w:line="276" w:lineRule="auto"/>
        <w:ind w:left="1133.858267716535" w:hanging="570"/>
        <w:jc w:val="both"/>
        <w:rPr/>
      </w:pPr>
      <w:r w:rsidDel="00000000" w:rsidR="00000000" w:rsidRPr="00000000">
        <w:rPr>
          <w:rFonts w:ascii="Arial" w:cs="Arial" w:eastAsia="Arial" w:hAnsi="Arial"/>
          <w:rtl w:val="0"/>
        </w:rPr>
        <w:t xml:space="preserve">Impedimento de licitar e contratar, caso não se justifique imposição de penalidade mais grave.</w:t>
      </w:r>
      <w:r w:rsidDel="00000000" w:rsidR="00000000" w:rsidRPr="00000000">
        <w:rPr>
          <w:rtl w:val="0"/>
        </w:rPr>
      </w:r>
    </w:p>
    <w:p w:rsidR="00000000" w:rsidDel="00000000" w:rsidP="00000000" w:rsidRDefault="00000000" w:rsidRPr="00000000" w14:paraId="000001D7">
      <w:pPr>
        <w:numPr>
          <w:ilvl w:val="0"/>
          <w:numId w:val="78"/>
        </w:numPr>
        <w:spacing w:after="240" w:before="240" w:line="276" w:lineRule="auto"/>
        <w:ind w:left="1700.7874015748032" w:hanging="570.0000000000001"/>
        <w:jc w:val="both"/>
        <w:rPr/>
      </w:pPr>
      <w:r w:rsidDel="00000000" w:rsidR="00000000" w:rsidRPr="00000000">
        <w:rPr>
          <w:rFonts w:ascii="Arial" w:cs="Arial" w:eastAsia="Arial" w:hAnsi="Arial"/>
          <w:rtl w:val="0"/>
        </w:rPr>
        <w:t xml:space="preserve">Essa penalidade poderá ser aplicada nas seguintes hipóteses:</w:t>
      </w:r>
      <w:r w:rsidDel="00000000" w:rsidR="00000000" w:rsidRPr="00000000">
        <w:rPr>
          <w:rtl w:val="0"/>
        </w:rPr>
      </w:r>
    </w:p>
    <w:p w:rsidR="00000000" w:rsidDel="00000000" w:rsidP="00000000" w:rsidRDefault="00000000" w:rsidRPr="00000000" w14:paraId="000001D8">
      <w:pPr>
        <w:numPr>
          <w:ilvl w:val="0"/>
          <w:numId w:val="44"/>
        </w:numPr>
        <w:spacing w:after="240" w:before="240" w:line="276" w:lineRule="auto"/>
        <w:ind w:left="2267.716535433071" w:hanging="570"/>
        <w:jc w:val="both"/>
        <w:rPr/>
      </w:pPr>
      <w:r w:rsidDel="00000000" w:rsidR="00000000" w:rsidRPr="00000000">
        <w:rPr>
          <w:rFonts w:ascii="Arial" w:cs="Arial" w:eastAsia="Arial" w:hAnsi="Arial"/>
          <w:rtl w:val="0"/>
        </w:rPr>
        <w:t xml:space="preserve">Der causa à inexecução parcial do contrato que cause grave dano à Administração, ao funcionamento dos serviços públicos ou ao interesse coletivo;</w:t>
      </w:r>
      <w:r w:rsidDel="00000000" w:rsidR="00000000" w:rsidRPr="00000000">
        <w:rPr>
          <w:rtl w:val="0"/>
        </w:rPr>
      </w:r>
    </w:p>
    <w:p w:rsidR="00000000" w:rsidDel="00000000" w:rsidP="00000000" w:rsidRDefault="00000000" w:rsidRPr="00000000" w14:paraId="000001D9">
      <w:pPr>
        <w:numPr>
          <w:ilvl w:val="0"/>
          <w:numId w:val="44"/>
        </w:numPr>
        <w:spacing w:after="240" w:before="240" w:line="276" w:lineRule="auto"/>
        <w:ind w:left="2267.716535433071" w:hanging="570"/>
        <w:jc w:val="both"/>
        <w:rPr/>
      </w:pPr>
      <w:r w:rsidDel="00000000" w:rsidR="00000000" w:rsidRPr="00000000">
        <w:rPr>
          <w:rFonts w:ascii="Arial" w:cs="Arial" w:eastAsia="Arial" w:hAnsi="Arial"/>
          <w:rtl w:val="0"/>
        </w:rPr>
        <w:t xml:space="preserve">Der causa à inexecução total do contrato;</w:t>
      </w:r>
      <w:r w:rsidDel="00000000" w:rsidR="00000000" w:rsidRPr="00000000">
        <w:rPr>
          <w:rtl w:val="0"/>
        </w:rPr>
      </w:r>
    </w:p>
    <w:p w:rsidR="00000000" w:rsidDel="00000000" w:rsidP="00000000" w:rsidRDefault="00000000" w:rsidRPr="00000000" w14:paraId="000001DA">
      <w:pPr>
        <w:numPr>
          <w:ilvl w:val="0"/>
          <w:numId w:val="44"/>
        </w:numPr>
        <w:spacing w:after="240" w:before="240" w:line="276" w:lineRule="auto"/>
        <w:ind w:left="2267.716535433071" w:hanging="570"/>
        <w:jc w:val="both"/>
        <w:rPr/>
      </w:pPr>
      <w:r w:rsidDel="00000000" w:rsidR="00000000" w:rsidRPr="00000000">
        <w:rPr>
          <w:rFonts w:ascii="Arial" w:cs="Arial" w:eastAsia="Arial" w:hAnsi="Arial"/>
          <w:rtl w:val="0"/>
        </w:rPr>
        <w:t xml:space="preserve">Deixar de entregar a documentação exigida para o certame;</w:t>
      </w:r>
      <w:r w:rsidDel="00000000" w:rsidR="00000000" w:rsidRPr="00000000">
        <w:rPr>
          <w:rtl w:val="0"/>
        </w:rPr>
      </w:r>
    </w:p>
    <w:p w:rsidR="00000000" w:rsidDel="00000000" w:rsidP="00000000" w:rsidRDefault="00000000" w:rsidRPr="00000000" w14:paraId="000001DB">
      <w:pPr>
        <w:numPr>
          <w:ilvl w:val="0"/>
          <w:numId w:val="44"/>
        </w:numPr>
        <w:spacing w:after="240" w:before="240" w:line="276" w:lineRule="auto"/>
        <w:ind w:left="2267.716535433071" w:hanging="570"/>
        <w:jc w:val="both"/>
        <w:rPr/>
      </w:pPr>
      <w:r w:rsidDel="00000000" w:rsidR="00000000" w:rsidRPr="00000000">
        <w:rPr>
          <w:rFonts w:ascii="Arial" w:cs="Arial" w:eastAsia="Arial" w:hAnsi="Arial"/>
          <w:rtl w:val="0"/>
        </w:rPr>
        <w:t xml:space="preserve">Não manter a proposta, salvo em decorrência de fato superveniente devidamente justificado;</w:t>
      </w:r>
      <w:r w:rsidDel="00000000" w:rsidR="00000000" w:rsidRPr="00000000">
        <w:rPr>
          <w:rtl w:val="0"/>
        </w:rPr>
      </w:r>
    </w:p>
    <w:p w:rsidR="00000000" w:rsidDel="00000000" w:rsidP="00000000" w:rsidRDefault="00000000" w:rsidRPr="00000000" w14:paraId="000001DC">
      <w:pPr>
        <w:numPr>
          <w:ilvl w:val="0"/>
          <w:numId w:val="44"/>
        </w:numPr>
        <w:spacing w:after="240" w:before="240" w:line="276" w:lineRule="auto"/>
        <w:ind w:left="2267.716535433071" w:hanging="570"/>
        <w:jc w:val="both"/>
        <w:rPr/>
      </w:pPr>
      <w:r w:rsidDel="00000000" w:rsidR="00000000" w:rsidRPr="00000000">
        <w:rPr>
          <w:rFonts w:ascii="Arial" w:cs="Arial" w:eastAsia="Arial" w:hAnsi="Arial"/>
          <w:rtl w:val="0"/>
        </w:rPr>
        <w:t xml:space="preserve">Não celebrar o contrato ou não entregar a documentação exigida para a contratação, quando convocado dentro do prazo de validade de sua proposta;</w:t>
      </w:r>
      <w:r w:rsidDel="00000000" w:rsidR="00000000" w:rsidRPr="00000000">
        <w:rPr>
          <w:rtl w:val="0"/>
        </w:rPr>
      </w:r>
    </w:p>
    <w:p w:rsidR="00000000" w:rsidDel="00000000" w:rsidP="00000000" w:rsidRDefault="00000000" w:rsidRPr="00000000" w14:paraId="000001DD">
      <w:pPr>
        <w:numPr>
          <w:ilvl w:val="0"/>
          <w:numId w:val="44"/>
        </w:numPr>
        <w:spacing w:after="240" w:before="240" w:line="276" w:lineRule="auto"/>
        <w:ind w:left="2267.716535433071" w:hanging="570"/>
        <w:jc w:val="both"/>
        <w:rPr/>
      </w:pPr>
      <w:r w:rsidDel="00000000" w:rsidR="00000000" w:rsidRPr="00000000">
        <w:rPr>
          <w:rFonts w:ascii="Arial" w:cs="Arial" w:eastAsia="Arial" w:hAnsi="Arial"/>
          <w:rtl w:val="0"/>
        </w:rPr>
        <w:t xml:space="preserve">Ensejar o retardamento da execução ou da entrega do objeto da licitação sem motivo justificado.</w:t>
      </w:r>
      <w:r w:rsidDel="00000000" w:rsidR="00000000" w:rsidRPr="00000000">
        <w:rPr>
          <w:rtl w:val="0"/>
        </w:rPr>
      </w:r>
    </w:p>
    <w:p w:rsidR="00000000" w:rsidDel="00000000" w:rsidP="00000000" w:rsidRDefault="00000000" w:rsidRPr="00000000" w14:paraId="000001DE">
      <w:pPr>
        <w:numPr>
          <w:ilvl w:val="0"/>
          <w:numId w:val="78"/>
        </w:numPr>
        <w:spacing w:after="240" w:before="240" w:line="276" w:lineRule="auto"/>
        <w:ind w:left="1700.7874015748032" w:hanging="570.0000000000001"/>
        <w:jc w:val="both"/>
        <w:rPr/>
      </w:pPr>
      <w:r w:rsidDel="00000000" w:rsidR="00000000" w:rsidRPr="00000000">
        <w:rPr>
          <w:rFonts w:ascii="Arial" w:cs="Arial" w:eastAsia="Arial" w:hAnsi="Arial"/>
          <w:rtl w:val="0"/>
        </w:rPr>
        <w:t xml:space="preserve">As condutas aqui enumeradas também podem justificar a aplicação da declaração de inidoneidade quando as circunstâncias do caso concreto justificarem a imposição de penalidade mais grave.</w:t>
      </w:r>
      <w:r w:rsidDel="00000000" w:rsidR="00000000" w:rsidRPr="00000000">
        <w:rPr>
          <w:rtl w:val="0"/>
        </w:rPr>
      </w:r>
    </w:p>
    <w:p w:rsidR="00000000" w:rsidDel="00000000" w:rsidP="00000000" w:rsidRDefault="00000000" w:rsidRPr="00000000" w14:paraId="000001DF">
      <w:pPr>
        <w:numPr>
          <w:ilvl w:val="0"/>
          <w:numId w:val="65"/>
        </w:numPr>
        <w:spacing w:after="240" w:before="240" w:line="276" w:lineRule="auto"/>
        <w:ind w:left="1133.858267716535" w:hanging="570"/>
        <w:jc w:val="both"/>
        <w:rPr/>
      </w:pPr>
      <w:r w:rsidDel="00000000" w:rsidR="00000000" w:rsidRPr="00000000">
        <w:rPr>
          <w:rFonts w:ascii="Arial" w:cs="Arial" w:eastAsia="Arial" w:hAnsi="Arial"/>
          <w:rtl w:val="0"/>
        </w:rPr>
        <w:t xml:space="preserve">Declaração de inidoneidade para licitar e contratar.</w:t>
      </w:r>
      <w:r w:rsidDel="00000000" w:rsidR="00000000" w:rsidRPr="00000000">
        <w:rPr>
          <w:rtl w:val="0"/>
        </w:rPr>
      </w:r>
    </w:p>
    <w:p w:rsidR="00000000" w:rsidDel="00000000" w:rsidP="00000000" w:rsidRDefault="00000000" w:rsidRPr="00000000" w14:paraId="000001E0">
      <w:pPr>
        <w:numPr>
          <w:ilvl w:val="0"/>
          <w:numId w:val="36"/>
        </w:numPr>
        <w:spacing w:after="240" w:before="240" w:line="276" w:lineRule="auto"/>
        <w:ind w:left="1700.7874015748032" w:hanging="570.0000000000001"/>
        <w:jc w:val="both"/>
        <w:rPr/>
      </w:pPr>
      <w:r w:rsidDel="00000000" w:rsidR="00000000" w:rsidRPr="00000000">
        <w:rPr>
          <w:rFonts w:ascii="Arial" w:cs="Arial" w:eastAsia="Arial" w:hAnsi="Arial"/>
          <w:rtl w:val="0"/>
        </w:rPr>
        <w:t xml:space="preserve">A declaração de inidoneidade para licitar e contratar pode ser aplicada por qualquer ente da federação impedirá o responsável de licitar e contratar com a Administração Pública direta e indireta do Estado de Mato Grosso pelo prazo mínimo de 3 (três) anos e máximo de 6 (seis) anos.</w:t>
      </w:r>
      <w:r w:rsidDel="00000000" w:rsidR="00000000" w:rsidRPr="00000000">
        <w:rPr>
          <w:rtl w:val="0"/>
        </w:rPr>
      </w:r>
    </w:p>
    <w:p w:rsidR="00000000" w:rsidDel="00000000" w:rsidP="00000000" w:rsidRDefault="00000000" w:rsidRPr="00000000" w14:paraId="000001E1">
      <w:pPr>
        <w:numPr>
          <w:ilvl w:val="0"/>
          <w:numId w:val="36"/>
        </w:numPr>
        <w:spacing w:after="240" w:before="240" w:line="276" w:lineRule="auto"/>
        <w:ind w:left="1700.7874015748032" w:hanging="570.0000000000001"/>
        <w:jc w:val="both"/>
        <w:rPr/>
      </w:pPr>
      <w:r w:rsidDel="00000000" w:rsidR="00000000" w:rsidRPr="00000000">
        <w:rPr>
          <w:rFonts w:ascii="Arial" w:cs="Arial" w:eastAsia="Arial" w:hAnsi="Arial"/>
          <w:rtl w:val="0"/>
        </w:rPr>
        <w:t xml:space="preserve">Essa penalidade poderá ser aplicada nas seguintes hipóteses: </w:t>
      </w:r>
      <w:r w:rsidDel="00000000" w:rsidR="00000000" w:rsidRPr="00000000">
        <w:rPr>
          <w:rtl w:val="0"/>
        </w:rPr>
      </w:r>
    </w:p>
    <w:p w:rsidR="00000000" w:rsidDel="00000000" w:rsidP="00000000" w:rsidRDefault="00000000" w:rsidRPr="00000000" w14:paraId="000001E2">
      <w:pPr>
        <w:numPr>
          <w:ilvl w:val="0"/>
          <w:numId w:val="28"/>
        </w:numPr>
        <w:spacing w:after="240" w:before="240" w:line="276" w:lineRule="auto"/>
        <w:ind w:left="2267.716535433071" w:hanging="570"/>
        <w:jc w:val="both"/>
        <w:rPr/>
      </w:pPr>
      <w:r w:rsidDel="00000000" w:rsidR="00000000" w:rsidRPr="00000000">
        <w:rPr>
          <w:rFonts w:ascii="Arial" w:cs="Arial" w:eastAsia="Arial" w:hAnsi="Arial"/>
          <w:rtl w:val="0"/>
        </w:rPr>
        <w:t xml:space="preserve">Apresentar declaração ou documentação falsa exigida para o certame ou prestar declaração falsa durante a licitação ou a execução do contrato;</w:t>
      </w:r>
      <w:r w:rsidDel="00000000" w:rsidR="00000000" w:rsidRPr="00000000">
        <w:rPr>
          <w:rtl w:val="0"/>
        </w:rPr>
      </w:r>
    </w:p>
    <w:p w:rsidR="00000000" w:rsidDel="00000000" w:rsidP="00000000" w:rsidRDefault="00000000" w:rsidRPr="00000000" w14:paraId="000001E3">
      <w:pPr>
        <w:numPr>
          <w:ilvl w:val="0"/>
          <w:numId w:val="28"/>
        </w:numPr>
        <w:spacing w:after="240" w:before="240" w:line="276" w:lineRule="auto"/>
        <w:ind w:left="2267.716535433071" w:hanging="570"/>
        <w:jc w:val="both"/>
        <w:rPr/>
      </w:pPr>
      <w:r w:rsidDel="00000000" w:rsidR="00000000" w:rsidRPr="00000000">
        <w:rPr>
          <w:rFonts w:ascii="Arial" w:cs="Arial" w:eastAsia="Arial" w:hAnsi="Arial"/>
          <w:rtl w:val="0"/>
        </w:rPr>
        <w:t xml:space="preserve">Fraudar a licitação ou praticar ato fraudulento na execução do contrato;</w:t>
      </w:r>
      <w:r w:rsidDel="00000000" w:rsidR="00000000" w:rsidRPr="00000000">
        <w:rPr>
          <w:rtl w:val="0"/>
        </w:rPr>
      </w:r>
    </w:p>
    <w:p w:rsidR="00000000" w:rsidDel="00000000" w:rsidP="00000000" w:rsidRDefault="00000000" w:rsidRPr="00000000" w14:paraId="000001E4">
      <w:pPr>
        <w:numPr>
          <w:ilvl w:val="0"/>
          <w:numId w:val="28"/>
        </w:numPr>
        <w:spacing w:after="240" w:before="240" w:line="276" w:lineRule="auto"/>
        <w:ind w:left="2267.716535433071" w:hanging="570"/>
        <w:jc w:val="both"/>
        <w:rPr/>
      </w:pPr>
      <w:r w:rsidDel="00000000" w:rsidR="00000000" w:rsidRPr="00000000">
        <w:rPr>
          <w:rFonts w:ascii="Arial" w:cs="Arial" w:eastAsia="Arial" w:hAnsi="Arial"/>
          <w:rtl w:val="0"/>
        </w:rPr>
        <w:t xml:space="preserve">Comportar-se de modo inidôneo ou cometer fraude de qualquer natureza;</w:t>
      </w:r>
      <w:r w:rsidDel="00000000" w:rsidR="00000000" w:rsidRPr="00000000">
        <w:rPr>
          <w:rtl w:val="0"/>
        </w:rPr>
      </w:r>
    </w:p>
    <w:p w:rsidR="00000000" w:rsidDel="00000000" w:rsidP="00000000" w:rsidRDefault="00000000" w:rsidRPr="00000000" w14:paraId="000001E5">
      <w:pPr>
        <w:numPr>
          <w:ilvl w:val="0"/>
          <w:numId w:val="28"/>
        </w:numPr>
        <w:spacing w:after="240" w:before="240" w:line="276" w:lineRule="auto"/>
        <w:ind w:left="2267.716535433071" w:hanging="570"/>
        <w:jc w:val="both"/>
        <w:rPr/>
      </w:pPr>
      <w:r w:rsidDel="00000000" w:rsidR="00000000" w:rsidRPr="00000000">
        <w:rPr>
          <w:rFonts w:ascii="Arial" w:cs="Arial" w:eastAsia="Arial" w:hAnsi="Arial"/>
          <w:rtl w:val="0"/>
        </w:rPr>
        <w:t xml:space="preserve">Praticar atos ilícitos com vistas a frustrar os objetivos da licitação; </w:t>
      </w:r>
      <w:r w:rsidDel="00000000" w:rsidR="00000000" w:rsidRPr="00000000">
        <w:rPr>
          <w:rtl w:val="0"/>
        </w:rPr>
      </w:r>
    </w:p>
    <w:p w:rsidR="00000000" w:rsidDel="00000000" w:rsidP="00000000" w:rsidRDefault="00000000" w:rsidRPr="00000000" w14:paraId="000001E6">
      <w:pPr>
        <w:numPr>
          <w:ilvl w:val="0"/>
          <w:numId w:val="28"/>
        </w:numPr>
        <w:spacing w:after="240" w:before="240" w:line="276" w:lineRule="auto"/>
        <w:ind w:left="2267.716535433071" w:hanging="570"/>
        <w:jc w:val="both"/>
        <w:rPr/>
      </w:pPr>
      <w:r w:rsidDel="00000000" w:rsidR="00000000" w:rsidRPr="00000000">
        <w:rPr>
          <w:rFonts w:ascii="Arial" w:cs="Arial" w:eastAsia="Arial" w:hAnsi="Arial"/>
          <w:rtl w:val="0"/>
        </w:rPr>
        <w:t xml:space="preserve">Praticar ato lesivo previsto no art. 5º da Lei nº 12.846/2013. </w:t>
      </w:r>
      <w:r w:rsidDel="00000000" w:rsidR="00000000" w:rsidRPr="00000000">
        <w:rPr>
          <w:rtl w:val="0"/>
        </w:rPr>
      </w:r>
    </w:p>
    <w:p w:rsidR="00000000" w:rsidDel="00000000" w:rsidP="00000000" w:rsidRDefault="00000000" w:rsidRPr="00000000" w14:paraId="000001E7">
      <w:pPr>
        <w:numPr>
          <w:ilvl w:val="0"/>
          <w:numId w:val="69"/>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Todas as sanções previstas neste Contrato poderão ser aplicadas cumulativamente com a multa (art. 156, §7º, da Lei nº 14.133/2021).</w:t>
      </w:r>
      <w:r w:rsidDel="00000000" w:rsidR="00000000" w:rsidRPr="00000000">
        <w:rPr>
          <w:rtl w:val="0"/>
        </w:rPr>
      </w:r>
    </w:p>
    <w:p w:rsidR="00000000" w:rsidDel="00000000" w:rsidP="00000000" w:rsidRDefault="00000000" w:rsidRPr="00000000" w14:paraId="000001E8">
      <w:pPr>
        <w:numPr>
          <w:ilvl w:val="0"/>
          <w:numId w:val="69"/>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A aplicação das sanções previstas neste Contrato não exclui, em hipótese alguma, a obrigação de reparação integral do dano causado ao contratante (art. 156, §9º, da Lei nº 14.133/2021).</w:t>
      </w:r>
      <w:r w:rsidDel="00000000" w:rsidR="00000000" w:rsidRPr="00000000">
        <w:rPr>
          <w:rtl w:val="0"/>
        </w:rPr>
      </w:r>
    </w:p>
    <w:p w:rsidR="00000000" w:rsidDel="00000000" w:rsidP="00000000" w:rsidRDefault="00000000" w:rsidRPr="00000000" w14:paraId="000001E9">
      <w:pPr>
        <w:numPr>
          <w:ilvl w:val="0"/>
          <w:numId w:val="69"/>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A aplicação de qualquer das penalidades previstas realizar-se-á em processo administrativo que assegurará o contraditório e a ampla defesa, observando-se o procedimento previsto na Lei nº 14.133/2021, no Decreto Estadual nº 1.525/2022 e, subsidiariamente, na Lei Estadual nº 7.692/2002.</w:t>
      </w:r>
      <w:r w:rsidDel="00000000" w:rsidR="00000000" w:rsidRPr="00000000">
        <w:rPr>
          <w:rtl w:val="0"/>
        </w:rPr>
      </w:r>
    </w:p>
    <w:p w:rsidR="00000000" w:rsidDel="00000000" w:rsidP="00000000" w:rsidRDefault="00000000" w:rsidRPr="00000000" w14:paraId="000001EA">
      <w:pPr>
        <w:numPr>
          <w:ilvl w:val="0"/>
          <w:numId w:val="69"/>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A autoridade competente, na aplicação das sanções, levará em consideração:</w:t>
      </w:r>
      <w:r w:rsidDel="00000000" w:rsidR="00000000" w:rsidRPr="00000000">
        <w:rPr>
          <w:rtl w:val="0"/>
        </w:rPr>
      </w:r>
    </w:p>
    <w:p w:rsidR="00000000" w:rsidDel="00000000" w:rsidP="00000000" w:rsidRDefault="00000000" w:rsidRPr="00000000" w14:paraId="000001EB">
      <w:pPr>
        <w:numPr>
          <w:ilvl w:val="0"/>
          <w:numId w:val="12"/>
        </w:numPr>
        <w:spacing w:after="240" w:before="240" w:line="276" w:lineRule="auto"/>
        <w:ind w:left="1133.858267716535" w:hanging="570"/>
        <w:jc w:val="both"/>
        <w:rPr/>
      </w:pPr>
      <w:r w:rsidDel="00000000" w:rsidR="00000000" w:rsidRPr="00000000">
        <w:rPr>
          <w:rFonts w:ascii="Arial" w:cs="Arial" w:eastAsia="Arial" w:hAnsi="Arial"/>
          <w:rtl w:val="0"/>
        </w:rPr>
        <w:t xml:space="preserve">a natureza e a gravidade da infração cometida;</w:t>
      </w:r>
      <w:r w:rsidDel="00000000" w:rsidR="00000000" w:rsidRPr="00000000">
        <w:rPr>
          <w:rtl w:val="0"/>
        </w:rPr>
      </w:r>
    </w:p>
    <w:p w:rsidR="00000000" w:rsidDel="00000000" w:rsidP="00000000" w:rsidRDefault="00000000" w:rsidRPr="00000000" w14:paraId="000001EC">
      <w:pPr>
        <w:numPr>
          <w:ilvl w:val="0"/>
          <w:numId w:val="12"/>
        </w:numPr>
        <w:spacing w:after="240" w:before="240" w:line="276" w:lineRule="auto"/>
        <w:ind w:left="1133.858267716535" w:hanging="570"/>
        <w:jc w:val="both"/>
        <w:rPr/>
      </w:pPr>
      <w:r w:rsidDel="00000000" w:rsidR="00000000" w:rsidRPr="00000000">
        <w:rPr>
          <w:rFonts w:ascii="Arial" w:cs="Arial" w:eastAsia="Arial" w:hAnsi="Arial"/>
          <w:rtl w:val="0"/>
        </w:rPr>
        <w:t xml:space="preserve">as peculiaridades do caso concreto;</w:t>
      </w:r>
      <w:r w:rsidDel="00000000" w:rsidR="00000000" w:rsidRPr="00000000">
        <w:rPr>
          <w:rtl w:val="0"/>
        </w:rPr>
      </w:r>
    </w:p>
    <w:p w:rsidR="00000000" w:rsidDel="00000000" w:rsidP="00000000" w:rsidRDefault="00000000" w:rsidRPr="00000000" w14:paraId="000001ED">
      <w:pPr>
        <w:numPr>
          <w:ilvl w:val="0"/>
          <w:numId w:val="12"/>
        </w:numPr>
        <w:spacing w:after="240" w:before="240" w:line="276" w:lineRule="auto"/>
        <w:ind w:left="1133.858267716535" w:hanging="570"/>
        <w:jc w:val="both"/>
        <w:rPr/>
      </w:pPr>
      <w:r w:rsidDel="00000000" w:rsidR="00000000" w:rsidRPr="00000000">
        <w:rPr>
          <w:rFonts w:ascii="Arial" w:cs="Arial" w:eastAsia="Arial" w:hAnsi="Arial"/>
          <w:rtl w:val="0"/>
        </w:rPr>
        <w:t xml:space="preserve">as circunstâncias agravantes ou atenuantes;</w:t>
      </w:r>
      <w:r w:rsidDel="00000000" w:rsidR="00000000" w:rsidRPr="00000000">
        <w:rPr>
          <w:rtl w:val="0"/>
        </w:rPr>
      </w:r>
    </w:p>
    <w:p w:rsidR="00000000" w:rsidDel="00000000" w:rsidP="00000000" w:rsidRDefault="00000000" w:rsidRPr="00000000" w14:paraId="000001EE">
      <w:pPr>
        <w:numPr>
          <w:ilvl w:val="0"/>
          <w:numId w:val="12"/>
        </w:numPr>
        <w:spacing w:after="240" w:before="240" w:line="276" w:lineRule="auto"/>
        <w:ind w:left="1133.858267716535" w:hanging="570"/>
        <w:jc w:val="both"/>
        <w:rPr/>
      </w:pPr>
      <w:r w:rsidDel="00000000" w:rsidR="00000000" w:rsidRPr="00000000">
        <w:rPr>
          <w:rFonts w:ascii="Arial" w:cs="Arial" w:eastAsia="Arial" w:hAnsi="Arial"/>
          <w:rtl w:val="0"/>
        </w:rPr>
        <w:t xml:space="preserve">os danos que dela provierem para o contratante;</w:t>
      </w:r>
      <w:r w:rsidDel="00000000" w:rsidR="00000000" w:rsidRPr="00000000">
        <w:rPr>
          <w:rtl w:val="0"/>
        </w:rPr>
      </w:r>
    </w:p>
    <w:p w:rsidR="00000000" w:rsidDel="00000000" w:rsidP="00000000" w:rsidRDefault="00000000" w:rsidRPr="00000000" w14:paraId="000001EF">
      <w:pPr>
        <w:numPr>
          <w:ilvl w:val="0"/>
          <w:numId w:val="12"/>
        </w:numPr>
        <w:spacing w:after="240" w:before="240" w:line="276" w:lineRule="auto"/>
        <w:ind w:left="1133.858267716535" w:hanging="570"/>
        <w:jc w:val="both"/>
        <w:rPr/>
      </w:pPr>
      <w:r w:rsidDel="00000000" w:rsidR="00000000" w:rsidRPr="00000000">
        <w:rPr>
          <w:rFonts w:ascii="Arial" w:cs="Arial" w:eastAsia="Arial" w:hAnsi="Arial"/>
          <w:rtl w:val="0"/>
        </w:rPr>
        <w:t xml:space="preserve">a implantação ou o aperfeiçoamento de programa de integridade, conforme normas e orientações dos órgãos de controle.</w:t>
      </w:r>
      <w:r w:rsidDel="00000000" w:rsidR="00000000" w:rsidRPr="00000000">
        <w:rPr>
          <w:rtl w:val="0"/>
        </w:rPr>
      </w:r>
    </w:p>
    <w:p w:rsidR="00000000" w:rsidDel="00000000" w:rsidP="00000000" w:rsidRDefault="00000000" w:rsidRPr="00000000" w14:paraId="000001F0">
      <w:pPr>
        <w:numPr>
          <w:ilvl w:val="0"/>
          <w:numId w:val="69"/>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Os atos previstos como infrações administrativas na Lei nº 14.133/2021, ou em outras leis de licitações e contratos da Administração Pública que também sejam tipificados como atos lesivos na Lei nº 12.846/2013, serão apurados e julgados conjuntamente, nos mesmos autos, observados o rito procedimental e autoridade competente definidos na referida Lei e nos regulamentos estaduais complementares. </w:t>
      </w:r>
      <w:r w:rsidDel="00000000" w:rsidR="00000000" w:rsidRPr="00000000">
        <w:rPr>
          <w:rtl w:val="0"/>
        </w:rPr>
      </w:r>
    </w:p>
    <w:p w:rsidR="00000000" w:rsidDel="00000000" w:rsidP="00000000" w:rsidRDefault="00000000" w:rsidRPr="00000000" w14:paraId="000001F1">
      <w:pPr>
        <w:numPr>
          <w:ilvl w:val="0"/>
          <w:numId w:val="69"/>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r w:rsidDel="00000000" w:rsidR="00000000" w:rsidRPr="00000000">
        <w:rPr>
          <w:rtl w:val="0"/>
        </w:rPr>
      </w:r>
    </w:p>
    <w:p w:rsidR="00000000" w:rsidDel="00000000" w:rsidP="00000000" w:rsidRDefault="00000000" w:rsidRPr="00000000" w14:paraId="000001F2">
      <w:pPr>
        <w:numPr>
          <w:ilvl w:val="0"/>
          <w:numId w:val="69"/>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Antes da remessa à Procuradoria-Geral do Estado para cobrança de créditos oriundos de contrato administrativo, o contratante deve optar, preferencialmente, pela compensação com eventuais pagamentos devidos ao contratado, independentemente de estes ou aqueles decorrerem de contratos distintos e/ou de Secretarias distintas, nos termos da ORIENTAÇÃO JURÍDICO-NORMATIVA 014/CPPGE/2022. </w:t>
      </w:r>
      <w:r w:rsidDel="00000000" w:rsidR="00000000" w:rsidRPr="00000000">
        <w:rPr>
          <w:rtl w:val="0"/>
        </w:rPr>
      </w:r>
    </w:p>
    <w:p w:rsidR="00000000" w:rsidDel="00000000" w:rsidP="00000000" w:rsidRDefault="00000000" w:rsidRPr="00000000" w14:paraId="000001F3">
      <w:pPr>
        <w:numPr>
          <w:ilvl w:val="0"/>
          <w:numId w:val="69"/>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Após a apuração dos fatos e responsabilização da empresa, as penalidades aplicadas constarão registradas nos sistemas informatizado do Estado de Mato Grosso (Cadastro de Fornecedores) e do Poder Executivo Federal, para fins de publicidade no Cadastro Nacional de Empresas Inidôneas e Suspensas (Ceis) e no Cadastro Nacional de Empresas Punidas (Cnep)</w:t>
      </w:r>
      <w:r w:rsidDel="00000000" w:rsidR="00000000" w:rsidRPr="00000000">
        <w:rPr>
          <w:rtl w:val="0"/>
        </w:rPr>
      </w:r>
    </w:p>
    <w:p w:rsidR="00000000" w:rsidDel="00000000" w:rsidP="00000000" w:rsidRDefault="00000000" w:rsidRPr="00000000" w14:paraId="000001F4">
      <w:pPr>
        <w:numPr>
          <w:ilvl w:val="0"/>
          <w:numId w:val="69"/>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As sanções de impedimento de licitar e contratar e declaração de inidoneidade para licitar ou contratar são passíveis de reabilitação na forma do art. 163 da Lei nº 14.133/2021.</w:t>
      </w:r>
      <w:r w:rsidDel="00000000" w:rsidR="00000000" w:rsidRPr="00000000">
        <w:rPr>
          <w:rtl w:val="0"/>
        </w:rPr>
      </w:r>
    </w:p>
    <w:p w:rsidR="00000000" w:rsidDel="00000000" w:rsidP="00000000" w:rsidRDefault="00000000" w:rsidRPr="00000000" w14:paraId="000001F5">
      <w:pPr>
        <w:spacing w:after="240" w:before="240" w:line="276" w:lineRule="auto"/>
        <w:ind w:left="566.929133858267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yqi0tbu18hpw" w:id="20"/>
      <w:bookmarkEnd w:id="20"/>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DÉCIMA OITAVA - </w:t>
      </w:r>
      <w:sdt>
        <w:sdtPr>
          <w:tag w:val="goog_rdk_20"/>
        </w:sdtPr>
        <w:sdtContent>
          <w:commentRangeStart w:id="20"/>
        </w:sdtContent>
      </w:sdt>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ALTERAÇÃO DO CONTRATO</w:t>
      </w:r>
      <w:commentRangeEnd w:id="20"/>
      <w:r w:rsidDel="00000000" w:rsidR="00000000" w:rsidRPr="00000000">
        <w:commentReference w:id="20"/>
      </w:r>
      <w:r w:rsidDel="00000000" w:rsidR="00000000" w:rsidRPr="00000000">
        <w:rPr>
          <w:rtl w:val="0"/>
        </w:rPr>
      </w:r>
    </w:p>
    <w:p w:rsidR="00000000" w:rsidDel="00000000" w:rsidP="00000000" w:rsidRDefault="00000000" w:rsidRPr="00000000" w14:paraId="000001F7">
      <w:pPr>
        <w:numPr>
          <w:ilvl w:val="0"/>
          <w:numId w:val="49"/>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O contrato poderá ser alterado na forma do art. 124 e seguintes da Lei nº 14.133/2021 e art. 277 do Decreto Estadual nº 1.525/2022.</w:t>
      </w:r>
      <w:r w:rsidDel="00000000" w:rsidR="00000000" w:rsidRPr="00000000">
        <w:rPr>
          <w:rtl w:val="0"/>
        </w:rPr>
      </w:r>
    </w:p>
    <w:p w:rsidR="00000000" w:rsidDel="00000000" w:rsidP="00000000" w:rsidRDefault="00000000" w:rsidRPr="00000000" w14:paraId="000001F8">
      <w:pPr>
        <w:numPr>
          <w:ilvl w:val="0"/>
          <w:numId w:val="49"/>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O contratado é obrigado a aceitar, nas mesmas condições contratuais, os acréscimos ou supressões que se fizerem necessários, até o limite de 25% (vinte e cinco por cento) do valor inicial atualizado do contrato.</w:t>
      </w:r>
      <w:r w:rsidDel="00000000" w:rsidR="00000000" w:rsidRPr="00000000">
        <w:rPr>
          <w:rtl w:val="0"/>
        </w:rPr>
      </w:r>
    </w:p>
    <w:p w:rsidR="00000000" w:rsidDel="00000000" w:rsidP="00000000" w:rsidRDefault="00000000" w:rsidRPr="00000000" w14:paraId="000001F9">
      <w:pPr>
        <w:numPr>
          <w:ilvl w:val="0"/>
          <w:numId w:val="49"/>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Registros que não caracterizam alteração do contrato podem ser realizados por simples apostila, dispensada a celebração de termo aditivo, na forma do art. 136 da Lei nº 14.133/2021.</w:t>
      </w:r>
      <w:r w:rsidDel="00000000" w:rsidR="00000000" w:rsidRPr="00000000">
        <w:rPr>
          <w:rtl w:val="0"/>
        </w:rPr>
      </w:r>
    </w:p>
    <w:p w:rsidR="00000000" w:rsidDel="00000000" w:rsidP="00000000" w:rsidRDefault="00000000" w:rsidRPr="00000000" w14:paraId="000001FA">
      <w:pPr>
        <w:numPr>
          <w:ilvl w:val="0"/>
          <w:numId w:val="49"/>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Durante a vigência do contrato o contratado poderá solicitar a revisão dos preços para manter o equilíbrio econômico-financeiro obtido na licitação, mediante a comprovação dos fatos previstos no art. 124, II, alínea “d”, da Lei nº 14.133/2021.</w:t>
      </w:r>
      <w:r w:rsidDel="00000000" w:rsidR="00000000" w:rsidRPr="00000000">
        <w:rPr>
          <w:rtl w:val="0"/>
        </w:rPr>
      </w:r>
    </w:p>
    <w:p w:rsidR="00000000" w:rsidDel="00000000" w:rsidP="00000000" w:rsidRDefault="00000000" w:rsidRPr="00000000" w14:paraId="000001FB">
      <w:pPr>
        <w:numPr>
          <w:ilvl w:val="0"/>
          <w:numId w:val="49"/>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Os pedidos de revisão dos preços contratados deverão seguir os procedimentos previstos no art. 269 e seguintes do Decreto Estadual nº 1.525/2022.</w:t>
      </w:r>
      <w:r w:rsidDel="00000000" w:rsidR="00000000" w:rsidRPr="00000000">
        <w:rPr>
          <w:rtl w:val="0"/>
        </w:rPr>
      </w:r>
    </w:p>
    <w:p w:rsidR="00000000" w:rsidDel="00000000" w:rsidP="00000000" w:rsidRDefault="00000000" w:rsidRPr="00000000" w14:paraId="000001FC">
      <w:pPr>
        <w:numPr>
          <w:ilvl w:val="0"/>
          <w:numId w:val="49"/>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Os pedidos de revisão dos preços contratados serão respondidos no prazo máximo de </w:t>
      </w:r>
      <w:sdt>
        <w:sdtPr>
          <w:tag w:val="goog_rdk_21"/>
        </w:sdtPr>
        <w:sdtContent>
          <w:commentRangeStart w:id="21"/>
        </w:sdtContent>
      </w:sdt>
      <w:r w:rsidDel="00000000" w:rsidR="00000000" w:rsidRPr="00000000">
        <w:rPr>
          <w:rFonts w:ascii="Arial" w:cs="Arial" w:eastAsia="Arial" w:hAnsi="Arial"/>
          <w:color w:val="ff0000"/>
          <w:rtl w:val="0"/>
        </w:rPr>
        <w:t xml:space="preserve">XXX </w:t>
      </w:r>
      <w:r w:rsidDel="00000000" w:rsidR="00000000" w:rsidRPr="00000000">
        <w:rPr>
          <w:rFonts w:ascii="Arial" w:cs="Arial" w:eastAsia="Arial" w:hAnsi="Arial"/>
          <w:rtl w:val="0"/>
        </w:rPr>
        <w:t xml:space="preserve">dias.</w:t>
      </w:r>
      <w:commentRangeEnd w:id="21"/>
      <w:r w:rsidDel="00000000" w:rsidR="00000000" w:rsidRPr="00000000">
        <w:commentReference w:id="21"/>
      </w:r>
      <w:r w:rsidDel="00000000" w:rsidR="00000000" w:rsidRPr="00000000">
        <w:rPr>
          <w:rtl w:val="0"/>
        </w:rPr>
      </w:r>
    </w:p>
    <w:p w:rsidR="00000000" w:rsidDel="00000000" w:rsidP="00000000" w:rsidRDefault="00000000" w:rsidRPr="00000000" w14:paraId="000001FD">
      <w:pPr>
        <w:spacing w:after="240" w:before="240" w:line="276" w:lineRule="auto"/>
        <w:ind w:left="567" w:hanging="567"/>
        <w:jc w:val="both"/>
        <w:rPr>
          <w:rFonts w:ascii="Arial" w:cs="Arial" w:eastAsia="Arial" w:hAnsi="Arial"/>
        </w:rPr>
      </w:pPr>
      <w:r w:rsidDel="00000000" w:rsidR="00000000" w:rsidRPr="00000000">
        <w:rPr>
          <w:rtl w:val="0"/>
        </w:rPr>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kv9631irifnb" w:id="21"/>
      <w:bookmarkEnd w:id="21"/>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DÉCIMA NONA - EXTINÇÃO DO CONTRATO</w:t>
      </w:r>
    </w:p>
    <w:p w:rsidR="00000000" w:rsidDel="00000000" w:rsidP="00000000" w:rsidRDefault="00000000" w:rsidRPr="00000000" w14:paraId="000001F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contrato se extingue quando vencido o prazo nele estipulado, independentemente de terem sido cumpridas ou não as obrigações de ambas as partes contraentes.</w:t>
      </w:r>
      <w:r w:rsidDel="00000000" w:rsidR="00000000" w:rsidRPr="00000000">
        <w:rPr>
          <w:rtl w:val="0"/>
        </w:rPr>
      </w:r>
    </w:p>
    <w:p w:rsidR="00000000" w:rsidDel="00000000" w:rsidP="00000000" w:rsidRDefault="00000000" w:rsidRPr="00000000" w14:paraId="0000020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contrato pode ser extinto antes do prazo nele fixado, sem ônus para o contratante, quando este não dispuser de créditos orçamentários para sua continuidade ou quando entender que o contrato não mais lhe oferece vantagem (art.106, III da Lei nº 14.133/2021). </w:t>
      </w:r>
      <w:r w:rsidDel="00000000" w:rsidR="00000000" w:rsidRPr="00000000">
        <w:rPr>
          <w:rtl w:val="0"/>
        </w:rPr>
      </w:r>
    </w:p>
    <w:p w:rsidR="00000000" w:rsidDel="00000000" w:rsidP="00000000" w:rsidRDefault="00000000" w:rsidRPr="00000000" w14:paraId="0000020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extinção nesta hipótese ocorrerá na próxima data de aniversário do contrato, desde que haja a notificação do contratado pelo contratante nesse sentido com pelo menos 2 (dois) meses de antecedência desse dia.</w:t>
      </w:r>
      <w:r w:rsidDel="00000000" w:rsidR="00000000" w:rsidRPr="00000000">
        <w:rPr>
          <w:rtl w:val="0"/>
        </w:rPr>
      </w:r>
    </w:p>
    <w:p w:rsidR="00000000" w:rsidDel="00000000" w:rsidP="00000000" w:rsidRDefault="00000000" w:rsidRPr="00000000" w14:paraId="0000020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presente termo de contrato poderá ser extinto nas hipóteses previstas no rol do art. 137 da Lei nº 14.133/202, devendo a extinção ser formalmente motivada nos autos do processo, assegurado o contraditório e ampla defesa e respeitados os procedimentos descritos no Decreto Estadual nº 1.525/2022 e nas demais legislações aplicáveis.</w:t>
      </w:r>
      <w:r w:rsidDel="00000000" w:rsidR="00000000" w:rsidRPr="00000000">
        <w:rPr>
          <w:rtl w:val="0"/>
        </w:rPr>
      </w:r>
    </w:p>
    <w:p w:rsidR="00000000" w:rsidDel="00000000" w:rsidP="00000000" w:rsidRDefault="00000000" w:rsidRPr="00000000" w14:paraId="00000203">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Nesta hipótese, aplicam-se também os arts. 138 e 139 da Lei nº 14.133/2021.</w:t>
      </w:r>
      <w:r w:rsidDel="00000000" w:rsidR="00000000" w:rsidRPr="00000000">
        <w:rPr>
          <w:rtl w:val="0"/>
        </w:rPr>
      </w:r>
    </w:p>
    <w:p w:rsidR="00000000" w:rsidDel="00000000" w:rsidP="00000000" w:rsidRDefault="00000000" w:rsidRPr="00000000" w14:paraId="00000204">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A alteração social ou a modificação da finalidade ou da estrutura da empresa não ensejará a rescisão se não restringir sua capacidade de concluir o contrato.</w:t>
      </w:r>
      <w:r w:rsidDel="00000000" w:rsidR="00000000" w:rsidRPr="00000000">
        <w:rPr>
          <w:rtl w:val="0"/>
        </w:rPr>
      </w:r>
    </w:p>
    <w:p w:rsidR="00000000" w:rsidDel="00000000" w:rsidP="00000000" w:rsidRDefault="00000000" w:rsidRPr="00000000" w14:paraId="00000205">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Se a operação implicar mudança da pessoa jurídica contratada, deverá ser formalizado termo aditivo para alteração subjetiva.</w:t>
      </w:r>
      <w:r w:rsidDel="00000000" w:rsidR="00000000" w:rsidRPr="00000000">
        <w:rPr>
          <w:rtl w:val="0"/>
        </w:rPr>
      </w:r>
    </w:p>
    <w:p w:rsidR="00000000" w:rsidDel="00000000" w:rsidP="00000000" w:rsidRDefault="00000000" w:rsidRPr="00000000" w14:paraId="0000020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extinção determinada por ato unilateral da Administração e a extinção consensual deverão ser precedidas de autorização escrita e fundamentada da autoridade competente e reduzidas a termo no respectivo processo, nos termos do art.138 da Lei nº 14.133/2021 e do art. 304 do Decreto Estadual nº 1.525/2022.</w:t>
      </w:r>
      <w:r w:rsidDel="00000000" w:rsidR="00000000" w:rsidRPr="00000000">
        <w:rPr>
          <w:rtl w:val="0"/>
        </w:rPr>
      </w:r>
    </w:p>
    <w:p w:rsidR="00000000" w:rsidDel="00000000" w:rsidP="00000000" w:rsidRDefault="00000000" w:rsidRPr="00000000" w14:paraId="0000020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termo de rescisão, sempre que possível, será precedido:</w:t>
      </w:r>
      <w:r w:rsidDel="00000000" w:rsidR="00000000" w:rsidRPr="00000000">
        <w:rPr>
          <w:rtl w:val="0"/>
        </w:rPr>
      </w:r>
    </w:p>
    <w:p w:rsidR="00000000" w:rsidDel="00000000" w:rsidP="00000000" w:rsidRDefault="00000000" w:rsidRPr="00000000" w14:paraId="00000208">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Balanço dos eventos contratuais já cumpridos ou parcialmente cumpridos;</w:t>
      </w:r>
      <w:r w:rsidDel="00000000" w:rsidR="00000000" w:rsidRPr="00000000">
        <w:rPr>
          <w:rtl w:val="0"/>
        </w:rPr>
      </w:r>
    </w:p>
    <w:p w:rsidR="00000000" w:rsidDel="00000000" w:rsidP="00000000" w:rsidRDefault="00000000" w:rsidRPr="00000000" w14:paraId="00000209">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Relação dos pagamentos já efetuados e ainda devidos;</w:t>
      </w:r>
      <w:r w:rsidDel="00000000" w:rsidR="00000000" w:rsidRPr="00000000">
        <w:rPr>
          <w:rtl w:val="0"/>
        </w:rPr>
      </w:r>
    </w:p>
    <w:p w:rsidR="00000000" w:rsidDel="00000000" w:rsidP="00000000" w:rsidRDefault="00000000" w:rsidRPr="00000000" w14:paraId="0000020A">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240" w:before="240" w:line="276" w:lineRule="auto"/>
        <w:ind w:left="1133.858267716535" w:right="0" w:hanging="570"/>
        <w:jc w:val="both"/>
        <w:rPr/>
      </w:pPr>
      <w:r w:rsidDel="00000000" w:rsidR="00000000" w:rsidRPr="00000000">
        <w:rPr>
          <w:rFonts w:ascii="Arial" w:cs="Arial" w:eastAsia="Arial" w:hAnsi="Arial"/>
          <w:rtl w:val="0"/>
        </w:rPr>
        <w:t xml:space="preserve">Indenizações e multas.</w:t>
      </w:r>
      <w:r w:rsidDel="00000000" w:rsidR="00000000" w:rsidRPr="00000000">
        <w:rPr>
          <w:rtl w:val="0"/>
        </w:rPr>
      </w:r>
    </w:p>
    <w:p w:rsidR="00000000" w:rsidDel="00000000" w:rsidP="00000000" w:rsidRDefault="00000000" w:rsidRPr="00000000" w14:paraId="0000020B">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não pagamento dos salários e das verbas trabalhistas, e o não recolhimento das contribuições sociais, previdenciárias e para com o FGTS poderá dar ensejo à extinção do contrato por ato unilateral e escrito do contratante e à aplicação das penalidades cabíveis</w:t>
      </w:r>
      <w:r w:rsidDel="00000000" w:rsidR="00000000" w:rsidRPr="00000000">
        <w:rPr>
          <w:rtl w:val="0"/>
        </w:rPr>
      </w:r>
    </w:p>
    <w:p w:rsidR="00000000" w:rsidDel="00000000" w:rsidP="00000000" w:rsidRDefault="00000000" w:rsidRPr="00000000" w14:paraId="0000020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contratante poderá conceder prazo para que o contratado regularize suas obrigações trabalhistas ou suas condições de habilitação, sob pena de extinção contratual, quando não identificar má-fé ou a incapacidade de correção.</w:t>
      </w:r>
      <w:r w:rsidDel="00000000" w:rsidR="00000000" w:rsidRPr="00000000">
        <w:rPr>
          <w:rtl w:val="0"/>
        </w:rPr>
      </w:r>
    </w:p>
    <w:p w:rsidR="00000000" w:rsidDel="00000000" w:rsidP="00000000" w:rsidRDefault="00000000" w:rsidRPr="00000000" w14:paraId="0000020D">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Quando da extinção, o contratante deverá verificar o pagamento pelo contratado das verbas rescisórias ou os documentos que comprovem que os empregados serão realocados em outra atividade de prestação de serviços, sem que ocorra a interrupção do contrato de trabalho.</w:t>
      </w:r>
      <w:r w:rsidDel="00000000" w:rsidR="00000000" w:rsidRPr="00000000">
        <w:rPr>
          <w:rtl w:val="0"/>
        </w:rPr>
      </w:r>
    </w:p>
    <w:p w:rsidR="00000000" w:rsidDel="00000000" w:rsidP="00000000" w:rsidRDefault="00000000" w:rsidRPr="00000000" w14:paraId="0000020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Até que o contratado comprove o disposto no item anterior, o contratante reterá: (a) a garantia contratual - prestada com cobertura para os casos de descumprimento das obrigações de natureza trabalhista e previdenciária, incluídas as verbas rescisórias -, a qual será executada para reembolso dos prejuízos sofridos pela Administração, nos termos da legislação que rege a matéria (art. 121, § 3º, I, e art. 139, III, b, da Lei nº 14.133/2021); e (b) os valores das Notas fiscais ou Faturas correspondentes em valor proporcional ao inadimplemento, até que a situação seja regularizada.</w:t>
      </w:r>
      <w:r w:rsidDel="00000000" w:rsidR="00000000" w:rsidRPr="00000000">
        <w:rPr>
          <w:rtl w:val="0"/>
        </w:rPr>
      </w:r>
    </w:p>
    <w:p w:rsidR="00000000" w:rsidDel="00000000" w:rsidP="00000000" w:rsidRDefault="00000000" w:rsidRPr="00000000" w14:paraId="0000020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Na hipótese do subitem anterior, não havendo quitação das obrigações por parte do contratado no prazo de 15 (quinze) dias, o contratante poderá efetuar o pagamento das obrigações diretamente aos empregados que tenham participado da execução dos serviços objeto do contrato, deduzindo o respectivo valor do pagamento devido ao contratado (art. 121, §3º, II, da Lei nº 14.133/2021).</w:t>
      </w:r>
      <w:r w:rsidDel="00000000" w:rsidR="00000000" w:rsidRPr="00000000">
        <w:rPr>
          <w:rtl w:val="0"/>
        </w:rPr>
      </w:r>
    </w:p>
    <w:p w:rsidR="00000000" w:rsidDel="00000000" w:rsidP="00000000" w:rsidRDefault="00000000" w:rsidRPr="00000000" w14:paraId="00000210">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contratante poderá ainda: (a) nos casos de obrigação de pagamento de multa pelo contratado, reter a garantia prestada a ser executada (art. 139, III, “c”, da Lei nº 14.133/2021), conforme legislação que rege a matéria; e (b) nos casos em que houver necessidade de ressarcimento de prejuízos causados à Administração, nos termos do inciso IV do art. 139 da Lei nº 14.133/2021, reter os eventuais créditos existentes em favor do contratado decorrentes do contrato.</w:t>
      </w:r>
      <w:r w:rsidDel="00000000" w:rsidR="00000000" w:rsidRPr="00000000">
        <w:rPr>
          <w:rtl w:val="0"/>
        </w:rPr>
      </w:r>
    </w:p>
    <w:p w:rsidR="00000000" w:rsidDel="00000000" w:rsidP="00000000" w:rsidRDefault="00000000" w:rsidRPr="00000000" w14:paraId="00000211">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IV, da Lei nº 14.133/2021).</w:t>
      </w:r>
      <w:r w:rsidDel="00000000" w:rsidR="00000000" w:rsidRPr="00000000">
        <w:rPr>
          <w:rtl w:val="0"/>
        </w:rPr>
      </w:r>
    </w:p>
    <w:p w:rsidR="00000000" w:rsidDel="00000000" w:rsidP="00000000" w:rsidRDefault="00000000" w:rsidRPr="00000000" w14:paraId="00000212">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240" w:before="240" w:line="276" w:lineRule="auto"/>
        <w:ind w:left="566.9291338582675" w:right="0" w:hanging="566.9291338582675"/>
        <w:jc w:val="both"/>
        <w:rPr/>
      </w:pPr>
      <w:r w:rsidDel="00000000" w:rsidR="00000000" w:rsidRPr="00000000">
        <w:rPr>
          <w:rFonts w:ascii="Arial" w:cs="Arial" w:eastAsia="Arial" w:hAnsi="Arial"/>
          <w:rtl w:val="0"/>
        </w:rPr>
        <w:t xml:space="preserve">A extinção do contrato não configura óbice para o reconhecimento do desequilíbrio econômico-financeiro, hipótese em que será concedida indenização por meio de termo indenizatório (art. 131, </w:t>
      </w:r>
      <w:r w:rsidDel="00000000" w:rsidR="00000000" w:rsidRPr="00000000">
        <w:rPr>
          <w:rFonts w:ascii="Arial" w:cs="Arial" w:eastAsia="Arial" w:hAnsi="Arial"/>
          <w:i w:val="1"/>
          <w:rtl w:val="0"/>
        </w:rPr>
        <w:t xml:space="preserve">caput</w:t>
      </w:r>
      <w:r w:rsidDel="00000000" w:rsidR="00000000" w:rsidRPr="00000000">
        <w:rPr>
          <w:rFonts w:ascii="Arial" w:cs="Arial" w:eastAsia="Arial" w:hAnsi="Arial"/>
          <w:rtl w:val="0"/>
        </w:rPr>
        <w:t xml:space="preserve">, da Lei nº 14.133/2021). </w:t>
      </w:r>
      <w:r w:rsidDel="00000000" w:rsidR="00000000" w:rsidRPr="00000000">
        <w:rPr>
          <w:rtl w:val="0"/>
        </w:rPr>
      </w:r>
    </w:p>
    <w:p w:rsidR="00000000" w:rsidDel="00000000" w:rsidP="00000000" w:rsidRDefault="00000000" w:rsidRPr="00000000" w14:paraId="00000213">
      <w:pPr>
        <w:widowControl w:val="1"/>
        <w:shd w:fill="ffffff" w:val="clear"/>
        <w:tabs>
          <w:tab w:val="left" w:leader="none" w:pos="0"/>
        </w:tabs>
        <w:spacing w:after="200" w:before="24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40" w:before="240" w:line="276"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5hr0kilj3abf" w:id="22"/>
      <w:bookmarkEnd w:id="22"/>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VIGÉSIMA - </w:t>
      </w:r>
      <w:sdt>
        <w:sdtPr>
          <w:tag w:val="goog_rdk_22"/>
        </w:sdtPr>
        <w:sdtContent>
          <w:commentRangeStart w:id="22"/>
        </w:sdtContent>
      </w:sdt>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MODELOS DE GESTÃO DO CONTRATO</w:t>
      </w:r>
      <w:commentRangeEnd w:id="22"/>
      <w:r w:rsidDel="00000000" w:rsidR="00000000" w:rsidRPr="00000000">
        <w:commentReference w:id="22"/>
      </w:r>
      <w:r w:rsidDel="00000000" w:rsidR="00000000" w:rsidRPr="00000000">
        <w:rPr>
          <w:rtl w:val="0"/>
        </w:rPr>
      </w:r>
    </w:p>
    <w:p w:rsidR="00000000" w:rsidDel="00000000" w:rsidP="00000000" w:rsidRDefault="00000000" w:rsidRPr="00000000" w14:paraId="00000215">
      <w:pPr>
        <w:numPr>
          <w:ilvl w:val="0"/>
          <w:numId w:val="33"/>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O regime de execução contratual, os modelos de gestão e de execução, assim como os prazos e condições de conclusão, entrega, observação e recebimento do objeto constam no Termo de Referência, anexo a este Contrato.</w:t>
      </w:r>
      <w:r w:rsidDel="00000000" w:rsidR="00000000" w:rsidRPr="00000000">
        <w:rPr>
          <w:rtl w:val="0"/>
        </w:rPr>
      </w:r>
    </w:p>
    <w:p w:rsidR="00000000" w:rsidDel="00000000" w:rsidP="00000000" w:rsidRDefault="00000000" w:rsidRPr="00000000" w14:paraId="00000216">
      <w:pPr>
        <w:numPr>
          <w:ilvl w:val="0"/>
          <w:numId w:val="33"/>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O regime de execução contratual, os modelos de gestão e de execução estão ainda indicados nas cláusulas </w:t>
      </w: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217">
      <w:pPr>
        <w:numPr>
          <w:ilvl w:val="0"/>
          <w:numId w:val="33"/>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O modelo de gestão do contrato envolve também a adoção das seguintes medidas:</w:t>
      </w:r>
      <w:r w:rsidDel="00000000" w:rsidR="00000000" w:rsidRPr="00000000">
        <w:rPr>
          <w:rtl w:val="0"/>
        </w:rPr>
      </w:r>
    </w:p>
    <w:p w:rsidR="00000000" w:rsidDel="00000000" w:rsidP="00000000" w:rsidRDefault="00000000" w:rsidRPr="00000000" w14:paraId="00000218">
      <w:pPr>
        <w:numPr>
          <w:ilvl w:val="0"/>
          <w:numId w:val="2"/>
        </w:numPr>
        <w:spacing w:after="240" w:before="240" w:line="276" w:lineRule="auto"/>
        <w:ind w:left="1133.858267716535" w:hanging="570"/>
        <w:jc w:val="both"/>
        <w:rPr/>
      </w:pPr>
      <w:r w:rsidDel="00000000" w:rsidR="00000000" w:rsidRPr="00000000">
        <w:rPr>
          <w:rFonts w:ascii="Arial" w:cs="Arial" w:eastAsia="Arial" w:hAnsi="Arial"/>
          <w:color w:val="ff0000"/>
          <w:rtl w:val="0"/>
        </w:rPr>
        <w:t xml:space="preserve">(...)</w:t>
      </w:r>
      <w:r w:rsidDel="00000000" w:rsidR="00000000" w:rsidRPr="00000000">
        <w:rPr>
          <w:rtl w:val="0"/>
        </w:rPr>
      </w:r>
    </w:p>
    <w:p w:rsidR="00000000" w:rsidDel="00000000" w:rsidP="00000000" w:rsidRDefault="00000000" w:rsidRPr="00000000" w14:paraId="00000219">
      <w:pPr>
        <w:spacing w:after="240" w:before="240" w:line="276" w:lineRule="auto"/>
        <w:ind w:left="567" w:hanging="567"/>
        <w:jc w:val="both"/>
        <w:rPr>
          <w:rFonts w:ascii="Arial" w:cs="Arial" w:eastAsia="Arial" w:hAnsi="Arial"/>
        </w:rPr>
      </w:pPr>
      <w:r w:rsidDel="00000000" w:rsidR="00000000" w:rsidRPr="00000000">
        <w:rPr>
          <w:rtl w:val="0"/>
        </w:rPr>
      </w:r>
    </w:p>
    <w:p w:rsidR="00000000" w:rsidDel="00000000" w:rsidP="00000000" w:rsidRDefault="00000000" w:rsidRPr="00000000" w14:paraId="000002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725wgro1ii48" w:id="23"/>
      <w:bookmarkEnd w:id="23"/>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VIGÉSIMA PRIMEIRA - DIREITO DE PETIÇÃO</w:t>
      </w:r>
    </w:p>
    <w:p w:rsidR="00000000" w:rsidDel="00000000" w:rsidP="00000000" w:rsidRDefault="00000000" w:rsidRPr="00000000" w14:paraId="0000021B">
      <w:pPr>
        <w:numPr>
          <w:ilvl w:val="0"/>
          <w:numId w:val="70"/>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No tocante a recursos, representações e pedidos de reconsideração, deverá ser observado o disposto no art. 165 da Lei nº 14.133/2021 e art. 143 do Decreto Estadual nº 1.525/2022.</w:t>
      </w:r>
      <w:r w:rsidDel="00000000" w:rsidR="00000000" w:rsidRPr="00000000">
        <w:rPr>
          <w:rtl w:val="0"/>
        </w:rPr>
      </w:r>
    </w:p>
    <w:p w:rsidR="00000000" w:rsidDel="00000000" w:rsidP="00000000" w:rsidRDefault="00000000" w:rsidRPr="00000000" w14:paraId="0000021C">
      <w:pPr>
        <w:spacing w:after="240" w:before="240" w:line="276" w:lineRule="auto"/>
        <w:ind w:left="567" w:hanging="567"/>
        <w:jc w:val="both"/>
        <w:rPr>
          <w:rFonts w:ascii="Arial" w:cs="Arial" w:eastAsia="Arial" w:hAnsi="Arial"/>
          <w:b w:val="1"/>
        </w:rPr>
      </w:pPr>
      <w:r w:rsidDel="00000000" w:rsidR="00000000" w:rsidRPr="00000000">
        <w:rPr>
          <w:rtl w:val="0"/>
        </w:rPr>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we3xsq9lhieu" w:id="24"/>
      <w:bookmarkEnd w:id="24"/>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VIGÉSIMA SEGUNDA - CLÁUSULA ANTICORRUPÇÃO</w:t>
      </w:r>
    </w:p>
    <w:p w:rsidR="00000000" w:rsidDel="00000000" w:rsidP="00000000" w:rsidRDefault="00000000" w:rsidRPr="00000000" w14:paraId="0000021E">
      <w:pPr>
        <w:numPr>
          <w:ilvl w:val="0"/>
          <w:numId w:val="3"/>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Para a execução deste contrato, nenhuma das partes poderá oferecer, dar ou se comprometer a dar a quem quer que seja, ou aceitar ou se comprometer a aceitar de quem quer que seja, tanto por conta própria quanto por intermédio de outrem, qualquer pagamento, doação, compensação, vantagens financeiras ou benefícios de qualquer espécie, seja de forma direta ou indireta quanto ao objeto deste contrato, ou de outra forma a ele não relacionada, o que deve ser observado, ainda, pelos prepostos e colaboradores.</w:t>
      </w:r>
      <w:r w:rsidDel="00000000" w:rsidR="00000000" w:rsidRPr="00000000">
        <w:rPr>
          <w:rtl w:val="0"/>
        </w:rPr>
      </w:r>
    </w:p>
    <w:p w:rsidR="00000000" w:rsidDel="00000000" w:rsidP="00000000" w:rsidRDefault="00000000" w:rsidRPr="00000000" w14:paraId="0000021F">
      <w:pPr>
        <w:numPr>
          <w:ilvl w:val="0"/>
          <w:numId w:val="3"/>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Consta em anexo do contrato o Termo Anticorrupção </w:t>
      </w:r>
      <w:r w:rsidDel="00000000" w:rsidR="00000000" w:rsidRPr="00000000">
        <w:rPr>
          <w:rFonts w:ascii="Arial" w:cs="Arial" w:eastAsia="Arial" w:hAnsi="Arial"/>
          <w:b w:val="1"/>
          <w:rtl w:val="0"/>
        </w:rPr>
        <w:t xml:space="preserve">(Anexo)</w:t>
      </w:r>
      <w:r w:rsidDel="00000000" w:rsidR="00000000" w:rsidRPr="00000000">
        <w:rPr>
          <w:rFonts w:ascii="Arial" w:cs="Arial" w:eastAsia="Arial" w:hAnsi="Arial"/>
          <w:rtl w:val="0"/>
        </w:rPr>
        <w:t xml:space="preserve">, expresso pelo contratado, declarando formalmente que a condução de seus negócios segue estritamente a lei, a moral e a ética.</w:t>
      </w:r>
      <w:r w:rsidDel="00000000" w:rsidR="00000000" w:rsidRPr="00000000">
        <w:rPr>
          <w:rtl w:val="0"/>
        </w:rPr>
      </w:r>
    </w:p>
    <w:p w:rsidR="00000000" w:rsidDel="00000000" w:rsidP="00000000" w:rsidRDefault="00000000" w:rsidRPr="00000000" w14:paraId="00000220">
      <w:pPr>
        <w:spacing w:after="240" w:before="240" w:line="276" w:lineRule="auto"/>
        <w:ind w:left="567" w:hanging="567"/>
        <w:jc w:val="both"/>
        <w:rPr>
          <w:rFonts w:ascii="Arial" w:cs="Arial" w:eastAsia="Arial" w:hAnsi="Arial"/>
        </w:rPr>
      </w:pPr>
      <w:r w:rsidDel="00000000" w:rsidR="00000000" w:rsidRPr="00000000">
        <w:rPr>
          <w:rtl w:val="0"/>
        </w:rPr>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ga7rdfetgsga" w:id="25"/>
      <w:bookmarkEnd w:id="25"/>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VIGÉSIMA TERCEIRA - NULIDADE DO CONTRATO</w:t>
      </w:r>
    </w:p>
    <w:p w:rsidR="00000000" w:rsidDel="00000000" w:rsidP="00000000" w:rsidRDefault="00000000" w:rsidRPr="00000000" w14:paraId="00000222">
      <w:pPr>
        <w:numPr>
          <w:ilvl w:val="0"/>
          <w:numId w:val="47"/>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Constatada irregularidade no procedimento licitatório ou na execução contratual, caso não seja possível o saneamento, a decisão sobre a suspensão da execução ou sobre a declaração de nulidade do contrato somente será adotada quando revelar medida de interesse público, com avaliação, entre outros, dos aspectos descritos no art. 147 da Lei nº 14.133/2021.</w:t>
      </w:r>
      <w:r w:rsidDel="00000000" w:rsidR="00000000" w:rsidRPr="00000000">
        <w:rPr>
          <w:rtl w:val="0"/>
        </w:rPr>
      </w:r>
    </w:p>
    <w:p w:rsidR="00000000" w:rsidDel="00000000" w:rsidP="00000000" w:rsidRDefault="00000000" w:rsidRPr="00000000" w14:paraId="00000223">
      <w:pPr>
        <w:numPr>
          <w:ilvl w:val="0"/>
          <w:numId w:val="47"/>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A nulidade não exonera o contratante do dever de indenizar o contratado pelo que houver executado até a data em que for declarada ou tornada eficaz, bem como por outros prejuízos regularmente comprovados, desde que não lhe seja imputável, e será promovida a responsabilização de quem lhe tenha dado causa, nos termos do que estabelece o art. 149 da Lei nº 14.133/2021.</w:t>
      </w:r>
      <w:r w:rsidDel="00000000" w:rsidR="00000000" w:rsidRPr="00000000">
        <w:rPr>
          <w:rtl w:val="0"/>
        </w:rPr>
      </w:r>
    </w:p>
    <w:p w:rsidR="00000000" w:rsidDel="00000000" w:rsidP="00000000" w:rsidRDefault="00000000" w:rsidRPr="00000000" w14:paraId="00000224">
      <w:pPr>
        <w:tabs>
          <w:tab w:val="left" w:leader="none" w:pos="0"/>
        </w:tabs>
        <w:spacing w:after="200" w:line="276" w:lineRule="auto"/>
        <w:jc w:val="both"/>
        <w:rPr>
          <w:rFonts w:ascii="Arial" w:cs="Arial" w:eastAsia="Arial" w:hAnsi="Arial"/>
        </w:rPr>
      </w:pPr>
      <w:bookmarkStart w:colFirst="0" w:colLast="0" w:name="_heading=h.o4b1cjyvyxxe" w:id="26"/>
      <w:bookmarkEnd w:id="26"/>
      <w:r w:rsidDel="00000000" w:rsidR="00000000" w:rsidRPr="00000000">
        <w:rPr>
          <w:rtl w:val="0"/>
        </w:rPr>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40" w:before="240" w:line="276"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qvqgw6we5l5p" w:id="27"/>
      <w:bookmarkEnd w:id="27"/>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VIGÉSIMA QUARTA - PUBLICAÇÃO</w:t>
      </w:r>
    </w:p>
    <w:p w:rsidR="00000000" w:rsidDel="00000000" w:rsidP="00000000" w:rsidRDefault="00000000" w:rsidRPr="00000000" w14:paraId="00000226">
      <w:pPr>
        <w:numPr>
          <w:ilvl w:val="0"/>
          <w:numId w:val="42"/>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O contratante deverá providenciar a publicidade deste contrato e dos seus aditivos no Portal Nacional de Contratações Públicas (PNCP), no sítio eletrônico oficial do órgão contratante e no Diário Oficial do Estado, conforme os art. 296 e 297 do Decreto Estadual nº 1.525/2022.</w:t>
      </w:r>
      <w:r w:rsidDel="00000000" w:rsidR="00000000" w:rsidRPr="00000000">
        <w:rPr>
          <w:rtl w:val="0"/>
        </w:rPr>
      </w:r>
    </w:p>
    <w:p w:rsidR="00000000" w:rsidDel="00000000" w:rsidP="00000000" w:rsidRDefault="00000000" w:rsidRPr="00000000" w14:paraId="00000227">
      <w:pPr>
        <w:spacing w:after="240" w:before="240" w:line="276" w:lineRule="auto"/>
        <w:ind w:left="36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240" w:before="240" w:line="276"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sej5n8ehi6z1" w:id="28"/>
      <w:bookmarkEnd w:id="28"/>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VIGÉSIMA QUINTA - MEIOS ALTERNATIVOS DE PREVENÇÃO E RESOLUÇÃO DE CONTROVÉRSIAS</w:t>
      </w:r>
    </w:p>
    <w:p w:rsidR="00000000" w:rsidDel="00000000" w:rsidP="00000000" w:rsidRDefault="00000000" w:rsidRPr="00000000" w14:paraId="00000229">
      <w:pPr>
        <w:numPr>
          <w:ilvl w:val="0"/>
          <w:numId w:val="68"/>
        </w:numPr>
        <w:spacing w:after="240" w:before="240" w:line="276" w:lineRule="auto"/>
        <w:ind w:left="566.9291338582675" w:hanging="566.9291338582675"/>
        <w:jc w:val="both"/>
        <w:rPr/>
      </w:pPr>
      <w:r w:rsidDel="00000000" w:rsidR="00000000" w:rsidRPr="00000000">
        <w:rPr>
          <w:rFonts w:ascii="Arial" w:cs="Arial" w:eastAsia="Arial" w:hAnsi="Arial"/>
          <w:rtl w:val="0"/>
        </w:rPr>
        <w:t xml:space="preserve">Para dirimir eventuais conflitos entre contratante e contratado, poderá ser instada a Câmara Administrativa de Resolução Consensual de Conflitos envolvendo Aquisições e Contratos no Estado do Mato Grosso – CONSENSO-MT, criada pelo Decreto Estadual nº 1.525/2022 e na forma da Resolução do Colégio de Procuradores.</w:t>
      </w:r>
      <w:r w:rsidDel="00000000" w:rsidR="00000000" w:rsidRPr="00000000">
        <w:rPr>
          <w:rtl w:val="0"/>
        </w:rPr>
      </w:r>
    </w:p>
    <w:p w:rsidR="00000000" w:rsidDel="00000000" w:rsidP="00000000" w:rsidRDefault="00000000" w:rsidRPr="00000000" w14:paraId="0000022A">
      <w:pPr>
        <w:tabs>
          <w:tab w:val="center" w:leader="none" w:pos="567"/>
        </w:tabs>
        <w:spacing w:after="240" w:before="240" w:line="276" w:lineRule="auto"/>
        <w:ind w:left="567" w:hanging="567"/>
        <w:jc w:val="both"/>
        <w:rPr>
          <w:rFonts w:ascii="Arial" w:cs="Arial" w:eastAsia="Arial" w:hAnsi="Arial"/>
        </w:rPr>
      </w:pP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567" w:right="0" w:hanging="567"/>
        <w:jc w:val="both"/>
        <w:rPr>
          <w:rFonts w:ascii="Arial" w:cs="Arial" w:eastAsia="Arial" w:hAnsi="Arial"/>
          <w:b w:val="1"/>
          <w:i w:val="0"/>
          <w:smallCaps w:val="0"/>
          <w:strike w:val="0"/>
          <w:color w:val="000000"/>
          <w:sz w:val="20"/>
          <w:szCs w:val="20"/>
          <w:u w:val="none"/>
          <w:shd w:fill="auto" w:val="clear"/>
          <w:vertAlign w:val="baseline"/>
        </w:rPr>
      </w:pPr>
      <w:bookmarkStart w:colFirst="0" w:colLast="0" w:name="_heading=h.bocu3q1itjrm" w:id="29"/>
      <w:bookmarkEnd w:id="29"/>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CLÁUSULA VIGÉSIMA SEXTA - FORO</w:t>
      </w:r>
    </w:p>
    <w:p w:rsidR="00000000" w:rsidDel="00000000" w:rsidP="00000000" w:rsidRDefault="00000000" w:rsidRPr="00000000" w14:paraId="0000022C">
      <w:pPr>
        <w:numPr>
          <w:ilvl w:val="0"/>
          <w:numId w:val="6"/>
        </w:numPr>
        <w:tabs>
          <w:tab w:val="left" w:leader="none" w:pos="0"/>
        </w:tabs>
        <w:spacing w:after="240" w:before="240" w:line="276" w:lineRule="auto"/>
        <w:ind w:left="566.9291338582675" w:hanging="566.9291338582675"/>
        <w:jc w:val="both"/>
        <w:rPr/>
      </w:pPr>
      <w:r w:rsidDel="00000000" w:rsidR="00000000" w:rsidRPr="00000000">
        <w:rPr>
          <w:rFonts w:ascii="Arial" w:cs="Arial" w:eastAsia="Arial" w:hAnsi="Arial"/>
          <w:rtl w:val="0"/>
        </w:rPr>
        <w:t xml:space="preserve">Fica eleito o foro de Cuiabá, Estado de Mato Grosso, como competente para dirimir quaisquer dúvidas ou questões decorrentes da execução deste contrato, que não puderem ser compostas pela conciliação, conforme art. 92, §1º, da Lei nº 14.133/2021.</w:t>
      </w:r>
      <w:r w:rsidDel="00000000" w:rsidR="00000000" w:rsidRPr="00000000">
        <w:rPr>
          <w:rtl w:val="0"/>
        </w:rPr>
      </w:r>
    </w:p>
    <w:p w:rsidR="00000000" w:rsidDel="00000000" w:rsidP="00000000" w:rsidRDefault="00000000" w:rsidRPr="00000000" w14:paraId="0000022D">
      <w:pPr>
        <w:spacing w:after="240" w:before="240" w:line="276" w:lineRule="auto"/>
        <w:ind w:firstLine="567"/>
        <w:jc w:val="both"/>
        <w:rPr>
          <w:rFonts w:ascii="Arial" w:cs="Arial" w:eastAsia="Arial" w:hAnsi="Arial"/>
        </w:rPr>
      </w:pPr>
      <w:r w:rsidDel="00000000" w:rsidR="00000000" w:rsidRPr="00000000">
        <w:rPr>
          <w:rtl w:val="0"/>
        </w:rPr>
      </w:r>
    </w:p>
    <w:p w:rsidR="00000000" w:rsidDel="00000000" w:rsidP="00000000" w:rsidRDefault="00000000" w:rsidRPr="00000000" w14:paraId="0000022E">
      <w:pPr>
        <w:spacing w:after="240" w:before="240" w:line="276" w:lineRule="auto"/>
        <w:ind w:firstLine="567"/>
        <w:jc w:val="both"/>
        <w:rPr>
          <w:rFonts w:ascii="Arial" w:cs="Arial" w:eastAsia="Arial" w:hAnsi="Arial"/>
          <w:color w:val="4472c4"/>
        </w:rPr>
      </w:pPr>
      <w:r w:rsidDel="00000000" w:rsidR="00000000" w:rsidRPr="00000000">
        <w:rPr>
          <w:rFonts w:ascii="Arial" w:cs="Arial" w:eastAsia="Arial" w:hAnsi="Arial"/>
          <w:rtl w:val="0"/>
        </w:rPr>
        <w:t xml:space="preserve">E, por se acharem justas e contratados, as partes assinam o presente instrumento na presença das testemunhas abaixo, em 02 (duas) vias de igual teor e forma, para que produza todos os efeitos legais</w:t>
      </w:r>
      <w:r w:rsidDel="00000000" w:rsidR="00000000" w:rsidRPr="00000000">
        <w:rPr>
          <w:rFonts w:ascii="Arial" w:cs="Arial" w:eastAsia="Arial" w:hAnsi="Arial"/>
          <w:color w:val="4472c4"/>
          <w:rtl w:val="0"/>
        </w:rPr>
        <w:t xml:space="preserve">.</w:t>
      </w:r>
    </w:p>
    <w:p w:rsidR="00000000" w:rsidDel="00000000" w:rsidP="00000000" w:rsidRDefault="00000000" w:rsidRPr="00000000" w14:paraId="0000022F">
      <w:pPr>
        <w:spacing w:after="240" w:before="240" w:line="276" w:lineRule="auto"/>
        <w:ind w:left="567" w:hanging="567"/>
        <w:jc w:val="both"/>
        <w:rPr>
          <w:rFonts w:ascii="Arial" w:cs="Arial" w:eastAsia="Arial" w:hAnsi="Arial"/>
          <w:color w:val="4472c4"/>
        </w:rPr>
      </w:pPr>
      <w:r w:rsidDel="00000000" w:rsidR="00000000" w:rsidRPr="00000000">
        <w:rPr>
          <w:rtl w:val="0"/>
        </w:rPr>
      </w:r>
    </w:p>
    <w:p w:rsidR="00000000" w:rsidDel="00000000" w:rsidP="00000000" w:rsidRDefault="00000000" w:rsidRPr="00000000" w14:paraId="00000230">
      <w:pPr>
        <w:spacing w:after="240" w:before="240" w:line="276" w:lineRule="auto"/>
        <w:ind w:left="567" w:hanging="567"/>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231">
      <w:pPr>
        <w:spacing w:after="240" w:before="240" w:line="276" w:lineRule="auto"/>
        <w:ind w:left="5672" w:firstLine="0"/>
        <w:jc w:val="both"/>
        <w:rPr>
          <w:rFonts w:ascii="Arial" w:cs="Arial" w:eastAsia="Arial" w:hAnsi="Arial"/>
          <w:color w:val="ff0000"/>
        </w:rPr>
      </w:pPr>
      <w:r w:rsidDel="00000000" w:rsidR="00000000" w:rsidRPr="00000000">
        <w:rPr>
          <w:rFonts w:ascii="Arial" w:cs="Arial" w:eastAsia="Arial" w:hAnsi="Arial"/>
          <w:color w:val="ff0000"/>
          <w:rtl w:val="0"/>
        </w:rPr>
        <w:t xml:space="preserve">Local e data da assinatura.</w:t>
      </w:r>
    </w:p>
    <w:p w:rsidR="00000000" w:rsidDel="00000000" w:rsidP="00000000" w:rsidRDefault="00000000" w:rsidRPr="00000000" w14:paraId="00000232">
      <w:pPr>
        <w:spacing w:after="240" w:before="24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33">
      <w:pPr>
        <w:spacing w:after="240" w:before="240" w:line="276" w:lineRule="auto"/>
        <w:jc w:val="both"/>
        <w:rPr>
          <w:rFonts w:ascii="Arial" w:cs="Arial" w:eastAsia="Arial" w:hAnsi="Arial"/>
          <w:color w:val="ff0000"/>
        </w:rPr>
      </w:pPr>
      <w:r w:rsidDel="00000000" w:rsidR="00000000" w:rsidRPr="00000000">
        <w:rPr>
          <w:rFonts w:ascii="Arial" w:cs="Arial" w:eastAsia="Arial" w:hAnsi="Arial"/>
          <w:color w:val="ff0000"/>
          <w:rtl w:val="0"/>
        </w:rPr>
        <w:t xml:space="preserve">____________________________                        __________________________</w:t>
      </w:r>
    </w:p>
    <w:p w:rsidR="00000000" w:rsidDel="00000000" w:rsidP="00000000" w:rsidRDefault="00000000" w:rsidRPr="00000000" w14:paraId="00000234">
      <w:pPr>
        <w:spacing w:after="240" w:before="240" w:line="276" w:lineRule="auto"/>
        <w:jc w:val="both"/>
        <w:rPr>
          <w:rFonts w:ascii="Arial" w:cs="Arial" w:eastAsia="Arial" w:hAnsi="Arial"/>
          <w:color w:val="ff0000"/>
        </w:rPr>
      </w:pPr>
      <w:r w:rsidDel="00000000" w:rsidR="00000000" w:rsidRPr="00000000">
        <w:rPr>
          <w:rFonts w:ascii="Arial" w:cs="Arial" w:eastAsia="Arial" w:hAnsi="Arial"/>
          <w:color w:val="ff0000"/>
          <w:rtl w:val="0"/>
        </w:rPr>
        <w:t xml:space="preserve">          CONTRATANTE                                                              CONTRATADO</w:t>
      </w:r>
    </w:p>
    <w:p w:rsidR="00000000" w:rsidDel="00000000" w:rsidP="00000000" w:rsidRDefault="00000000" w:rsidRPr="00000000" w14:paraId="00000235">
      <w:pPr>
        <w:spacing w:after="240" w:before="240" w:line="276" w:lineRule="auto"/>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236">
      <w:pPr>
        <w:spacing w:after="240" w:before="240" w:line="276" w:lineRule="auto"/>
        <w:jc w:val="both"/>
        <w:rPr>
          <w:rFonts w:ascii="Arial" w:cs="Arial" w:eastAsia="Arial" w:hAnsi="Arial"/>
          <w:color w:val="ff0000"/>
        </w:rPr>
      </w:pPr>
      <w:r w:rsidDel="00000000" w:rsidR="00000000" w:rsidRPr="00000000">
        <w:rPr>
          <w:rFonts w:ascii="Arial" w:cs="Arial" w:eastAsia="Arial" w:hAnsi="Arial"/>
          <w:color w:val="ff0000"/>
          <w:rtl w:val="0"/>
        </w:rPr>
        <w:t xml:space="preserve">____________________________                       ___________________________</w:t>
      </w:r>
    </w:p>
    <w:p w:rsidR="00000000" w:rsidDel="00000000" w:rsidP="00000000" w:rsidRDefault="00000000" w:rsidRPr="00000000" w14:paraId="00000237">
      <w:pPr>
        <w:spacing w:after="240" w:before="240" w:line="276" w:lineRule="auto"/>
        <w:jc w:val="both"/>
        <w:rPr>
          <w:rFonts w:ascii="Arial" w:cs="Arial" w:eastAsia="Arial" w:hAnsi="Arial"/>
          <w:color w:val="ff0000"/>
        </w:rPr>
      </w:pPr>
      <w:r w:rsidDel="00000000" w:rsidR="00000000" w:rsidRPr="00000000">
        <w:rPr>
          <w:rFonts w:ascii="Arial" w:cs="Arial" w:eastAsia="Arial" w:hAnsi="Arial"/>
          <w:color w:val="ff0000"/>
          <w:rtl w:val="0"/>
        </w:rPr>
        <w:t xml:space="preserve">          TESTEMUNHA 1                                                            TESTEMUNHA 2</w:t>
      </w:r>
    </w:p>
    <w:p w:rsidR="00000000" w:rsidDel="00000000" w:rsidP="00000000" w:rsidRDefault="00000000" w:rsidRPr="00000000" w14:paraId="00000238">
      <w:pPr>
        <w:tabs>
          <w:tab w:val="left" w:leader="none" w:pos="1920"/>
        </w:tabs>
        <w:spacing w:after="240" w:before="240" w:line="276" w:lineRule="auto"/>
        <w:rPr>
          <w:rFonts w:ascii="Arial" w:cs="Arial" w:eastAsia="Arial" w:hAnsi="Arial"/>
        </w:rPr>
      </w:pPr>
      <w:r w:rsidDel="00000000" w:rsidR="00000000" w:rsidRPr="00000000">
        <w:rPr>
          <w:rtl w:val="0"/>
        </w:rPr>
      </w:r>
    </w:p>
    <w:p w:rsidR="00000000" w:rsidDel="00000000" w:rsidP="00000000" w:rsidRDefault="00000000" w:rsidRPr="00000000" w14:paraId="00000239">
      <w:pPr>
        <w:tabs>
          <w:tab w:val="left" w:leader="none" w:pos="1920"/>
        </w:tabs>
        <w:spacing w:after="240" w:before="240" w:line="27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23A">
      <w:pPr>
        <w:tabs>
          <w:tab w:val="left" w:leader="none" w:pos="1920"/>
        </w:tabs>
        <w:spacing w:after="240" w:before="240" w:line="276" w:lineRule="auto"/>
        <w:jc w:val="center"/>
        <w:rPr>
          <w:rFonts w:ascii="Arial" w:cs="Arial" w:eastAsia="Arial" w:hAnsi="Arial"/>
        </w:rPr>
      </w:pPr>
      <w:r w:rsidDel="00000000" w:rsidR="00000000" w:rsidRPr="00000000">
        <w:rPr>
          <w:rFonts w:ascii="Arial" w:cs="Arial" w:eastAsia="Arial" w:hAnsi="Arial"/>
          <w:b w:val="1"/>
          <w:rtl w:val="0"/>
        </w:rPr>
        <w:t xml:space="preserve">TERMO ANTICORRUPÇÃO</w:t>
      </w:r>
      <w:r w:rsidDel="00000000" w:rsidR="00000000" w:rsidRPr="00000000">
        <w:rPr>
          <w:rtl w:val="0"/>
        </w:rPr>
      </w:r>
    </w:p>
    <w:p w:rsidR="00000000" w:rsidDel="00000000" w:rsidP="00000000" w:rsidRDefault="00000000" w:rsidRPr="00000000" w14:paraId="0000023B">
      <w:pPr>
        <w:widowControl w:val="1"/>
        <w:spacing w:after="240" w:before="24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3C">
      <w:pPr>
        <w:widowControl w:val="1"/>
        <w:spacing w:after="240" w:before="240" w:line="276" w:lineRule="auto"/>
        <w:jc w:val="both"/>
        <w:rPr>
          <w:rFonts w:ascii="Arial" w:cs="Arial" w:eastAsia="Arial" w:hAnsi="Arial"/>
        </w:rPr>
      </w:pPr>
      <w:r w:rsidDel="00000000" w:rsidR="00000000" w:rsidRPr="00000000">
        <w:rPr>
          <w:rFonts w:ascii="Arial" w:cs="Arial" w:eastAsia="Arial" w:hAnsi="Arial"/>
          <w:color w:val="ff0000"/>
          <w:rtl w:val="0"/>
        </w:rPr>
        <w:t xml:space="preserve">(...)</w:t>
      </w:r>
      <w:r w:rsidDel="00000000" w:rsidR="00000000" w:rsidRPr="00000000">
        <w:rPr>
          <w:rFonts w:ascii="Arial" w:cs="Arial" w:eastAsia="Arial" w:hAnsi="Arial"/>
          <w:rtl w:val="0"/>
        </w:rPr>
        <w:t xml:space="preserve">, por seu Representante legalmente constituído, DECLARA, sob as penas da lei:</w:t>
      </w:r>
    </w:p>
    <w:p w:rsidR="00000000" w:rsidDel="00000000" w:rsidP="00000000" w:rsidRDefault="00000000" w:rsidRPr="00000000" w14:paraId="0000023D">
      <w:pPr>
        <w:widowControl w:val="1"/>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Que está ciente, conhece e entende os termos das leis anticorrupção brasileiras ou de quaisquer outras aplicáveis sobre o objeto do presente contrato, comprometendo-se a abster-se de qualquer atividade que constitua uma violação das disposições destas Regras Anticorrupção, por si e por seus administradores, diretores, funcionários e agentes, bem como seus sócios que venham a agir em seu nome. </w:t>
      </w:r>
    </w:p>
    <w:p w:rsidR="00000000" w:rsidDel="00000000" w:rsidP="00000000" w:rsidRDefault="00000000" w:rsidRPr="00000000" w14:paraId="0000023E">
      <w:pPr>
        <w:widowControl w:val="1"/>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Que se obriga a conduzir suas práticas comerciais, durante a consecução do presente contrato, de forma ética e em conformidade com os preceitos legais aplicáveis. </w:t>
      </w:r>
    </w:p>
    <w:p w:rsidR="00000000" w:rsidDel="00000000" w:rsidP="00000000" w:rsidRDefault="00000000" w:rsidRPr="00000000" w14:paraId="0000023F">
      <w:pPr>
        <w:widowControl w:val="1"/>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Que na execução deste contrato, nem a empresa nem qualquer de seus diretores, empregados, agentes ou sócios agindo em seu nome, devem dar, oferecer, pagar, prometer pagar, ou autorizar o pagamento de, direta ou indiretamente, qualquer dinheiro ou qualquer coisa de valor a qualquer autoridade governamental, consultores, representantes, parceiros, ou quaisquer terceiros, com a finalidade de influenciar qualquer ato ou decisão do agente ou do governo, ou para assegurar qualquer vantagem indevida, ou direcionar negócios para, qualquer pessoa, e que violem as Regras Anticorrupção.</w:t>
      </w:r>
    </w:p>
    <w:p w:rsidR="00000000" w:rsidDel="00000000" w:rsidP="00000000" w:rsidRDefault="00000000" w:rsidRPr="00000000" w14:paraId="00000240">
      <w:pPr>
        <w:widowControl w:val="1"/>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A empresa, por si e por seus administradores, diretores, empregados, agentes, proprietários e acionistas que atuam em seu nome, concorda que o contratante ou seu cliente final terão o direito de realizar procedimento de auditoria para certificar-se da conformidade contínua com as declarações e garantias dadas neste ato, mediante notificação prévia, e que deve cooperar plenamente em qualquer auditoria realizada nos termos desta Declaração.</w:t>
      </w:r>
    </w:p>
    <w:p w:rsidR="00000000" w:rsidDel="00000000" w:rsidP="00000000" w:rsidRDefault="00000000" w:rsidRPr="00000000" w14:paraId="00000241">
      <w:pPr>
        <w:widowControl w:val="1"/>
        <w:spacing w:after="240" w:before="240" w:line="276" w:lineRule="auto"/>
        <w:jc w:val="both"/>
        <w:rPr>
          <w:rFonts w:ascii="Arial" w:cs="Arial" w:eastAsia="Arial" w:hAnsi="Arial"/>
        </w:rPr>
      </w:pPr>
      <w:r w:rsidDel="00000000" w:rsidR="00000000" w:rsidRPr="00000000">
        <w:rPr>
          <w:rFonts w:ascii="Arial" w:cs="Arial" w:eastAsia="Arial" w:hAnsi="Arial"/>
          <w:rtl w:val="0"/>
        </w:rPr>
        <w:t xml:space="preserve">Declara neste ato que: (a) não violou, viola ou violará as Regras Anticorrupção; (b) tem ciência que qualquer atividade que viole as Regras Anticorrupção é proibida; (c) e que conhece que a comprovação de sua participação em atos de corrupção em desfavor do Erário Estadual suscita a possibilidade de extinção do contrato, sem prejuízo da aplicação de penalidades.</w:t>
      </w:r>
    </w:p>
    <w:p w:rsidR="00000000" w:rsidDel="00000000" w:rsidP="00000000" w:rsidRDefault="00000000" w:rsidRPr="00000000" w14:paraId="00000242">
      <w:pPr>
        <w:widowControl w:val="1"/>
        <w:spacing w:after="240" w:before="240"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243">
      <w:pPr>
        <w:widowControl w:val="1"/>
        <w:spacing w:after="240" w:before="240" w:line="276" w:lineRule="auto"/>
        <w:jc w:val="center"/>
        <w:rPr>
          <w:rFonts w:ascii="Arial" w:cs="Arial" w:eastAsia="Arial" w:hAnsi="Arial"/>
          <w:color w:val="ff0000"/>
        </w:rPr>
      </w:pPr>
      <w:r w:rsidDel="00000000" w:rsidR="00000000" w:rsidRPr="00000000">
        <w:rPr>
          <w:rFonts w:ascii="Arial" w:cs="Arial" w:eastAsia="Arial" w:hAnsi="Arial"/>
          <w:color w:val="ff0000"/>
          <w:rtl w:val="0"/>
        </w:rPr>
        <w:t xml:space="preserve">Local, data.</w:t>
      </w:r>
    </w:p>
    <w:p w:rsidR="00000000" w:rsidDel="00000000" w:rsidP="00000000" w:rsidRDefault="00000000" w:rsidRPr="00000000" w14:paraId="00000244">
      <w:pPr>
        <w:widowControl w:val="1"/>
        <w:spacing w:after="240" w:before="240" w:line="276" w:lineRule="auto"/>
        <w:rPr>
          <w:rFonts w:ascii="Arial" w:cs="Arial" w:eastAsia="Arial" w:hAnsi="Arial"/>
        </w:rPr>
      </w:pPr>
      <w:r w:rsidDel="00000000" w:rsidR="00000000" w:rsidRPr="00000000">
        <w:rPr>
          <w:rtl w:val="0"/>
        </w:rPr>
      </w:r>
    </w:p>
    <w:p w:rsidR="00000000" w:rsidDel="00000000" w:rsidP="00000000" w:rsidRDefault="00000000" w:rsidRPr="00000000" w14:paraId="00000245">
      <w:pPr>
        <w:widowControl w:val="1"/>
        <w:spacing w:after="240" w:before="240" w:line="276" w:lineRule="auto"/>
        <w:rPr>
          <w:rFonts w:ascii="Arial" w:cs="Arial" w:eastAsia="Arial" w:hAnsi="Arial"/>
        </w:rPr>
      </w:pPr>
      <w:r w:rsidDel="00000000" w:rsidR="00000000" w:rsidRPr="00000000">
        <w:rPr>
          <w:rtl w:val="0"/>
        </w:rPr>
      </w:r>
    </w:p>
    <w:p w:rsidR="00000000" w:rsidDel="00000000" w:rsidP="00000000" w:rsidRDefault="00000000" w:rsidRPr="00000000" w14:paraId="00000246">
      <w:pPr>
        <w:widowControl w:val="1"/>
        <w:spacing w:after="240" w:before="240" w:line="276" w:lineRule="auto"/>
        <w:jc w:val="cente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247">
      <w:pPr>
        <w:widowControl w:val="1"/>
        <w:spacing w:after="240" w:before="240" w:line="276" w:lineRule="auto"/>
        <w:jc w:val="center"/>
        <w:rPr>
          <w:rFonts w:ascii="Arial" w:cs="Arial" w:eastAsia="Arial" w:hAnsi="Arial"/>
          <w:color w:val="ff0000"/>
        </w:rPr>
      </w:pPr>
      <w:r w:rsidDel="00000000" w:rsidR="00000000" w:rsidRPr="00000000">
        <w:rPr>
          <w:rFonts w:ascii="Arial" w:cs="Arial" w:eastAsia="Arial" w:hAnsi="Arial"/>
          <w:color w:val="ff0000"/>
          <w:rtl w:val="0"/>
        </w:rPr>
        <w:t xml:space="preserve">Empresa</w:t>
      </w:r>
    </w:p>
    <w:p w:rsidR="00000000" w:rsidDel="00000000" w:rsidP="00000000" w:rsidRDefault="00000000" w:rsidRPr="00000000" w14:paraId="00000248">
      <w:pPr>
        <w:widowControl w:val="1"/>
        <w:spacing w:after="240" w:before="240" w:line="276" w:lineRule="auto"/>
        <w:rPr>
          <w:rFonts w:ascii="Arial" w:cs="Arial" w:eastAsia="Arial" w:hAnsi="Arial"/>
        </w:rPr>
      </w:pPr>
      <w:r w:rsidDel="00000000" w:rsidR="00000000" w:rsidRPr="00000000">
        <w:rPr>
          <w:rtl w:val="0"/>
        </w:rPr>
      </w:r>
    </w:p>
    <w:p w:rsidR="00000000" w:rsidDel="00000000" w:rsidP="00000000" w:rsidRDefault="00000000" w:rsidRPr="00000000" w14:paraId="00000249">
      <w:pPr>
        <w:widowControl w:val="1"/>
        <w:spacing w:after="240" w:before="240" w:line="276" w:lineRule="auto"/>
        <w:rPr>
          <w:rFonts w:ascii="Arial" w:cs="Arial" w:eastAsia="Arial" w:hAnsi="Arial"/>
        </w:rPr>
      </w:pPr>
      <w:r w:rsidDel="00000000" w:rsidR="00000000" w:rsidRPr="00000000">
        <w:rPr>
          <w:rtl w:val="0"/>
        </w:rPr>
      </w:r>
    </w:p>
    <w:p w:rsidR="00000000" w:rsidDel="00000000" w:rsidP="00000000" w:rsidRDefault="00000000" w:rsidRPr="00000000" w14:paraId="0000024A">
      <w:pPr>
        <w:widowControl w:val="1"/>
        <w:spacing w:after="240" w:before="240" w:line="276" w:lineRule="auto"/>
        <w:jc w:val="cente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24B">
      <w:pPr>
        <w:tabs>
          <w:tab w:val="left" w:leader="none" w:pos="1920"/>
        </w:tabs>
        <w:spacing w:after="240" w:before="240" w:line="276" w:lineRule="auto"/>
        <w:jc w:val="center"/>
        <w:rPr>
          <w:rFonts w:ascii="Arial" w:cs="Arial" w:eastAsia="Arial" w:hAnsi="Arial"/>
          <w:color w:val="ff0000"/>
        </w:rPr>
      </w:pPr>
      <w:r w:rsidDel="00000000" w:rsidR="00000000" w:rsidRPr="00000000">
        <w:rPr>
          <w:rFonts w:ascii="Arial" w:cs="Arial" w:eastAsia="Arial" w:hAnsi="Arial"/>
          <w:color w:val="ff0000"/>
          <w:rtl w:val="0"/>
        </w:rPr>
        <w:t xml:space="preserve">Representante ou Procurador da Empresa</w:t>
      </w:r>
    </w:p>
    <w:p w:rsidR="00000000" w:rsidDel="00000000" w:rsidP="00000000" w:rsidRDefault="00000000" w:rsidRPr="00000000" w14:paraId="0000024C">
      <w:pPr>
        <w:tabs>
          <w:tab w:val="left" w:leader="none" w:pos="1920"/>
        </w:tabs>
        <w:spacing w:after="240" w:before="240" w:line="276" w:lineRule="auto"/>
        <w:jc w:val="center"/>
        <w:rPr>
          <w:rFonts w:ascii="Arial" w:cs="Arial" w:eastAsia="Arial" w:hAnsi="Arial"/>
        </w:rPr>
      </w:pPr>
      <w:r w:rsidDel="00000000" w:rsidR="00000000" w:rsidRPr="00000000">
        <w:rPr>
          <w:rtl w:val="0"/>
        </w:rPr>
      </w:r>
    </w:p>
    <w:p w:rsidR="00000000" w:rsidDel="00000000" w:rsidP="00000000" w:rsidRDefault="00000000" w:rsidRPr="00000000" w14:paraId="0000024D">
      <w:pPr>
        <w:tabs>
          <w:tab w:val="left" w:leader="none" w:pos="1920"/>
        </w:tabs>
        <w:spacing w:after="240" w:before="240" w:line="276" w:lineRule="auto"/>
        <w:rPr>
          <w:rFonts w:ascii="Arial" w:cs="Arial" w:eastAsia="Arial" w:hAnsi="Arial"/>
        </w:rPr>
      </w:pPr>
      <w:bookmarkStart w:colFirst="0" w:colLast="0" w:name="_heading=h.2xcytpi" w:id="30"/>
      <w:bookmarkEnd w:id="30"/>
      <w:r w:rsidDel="00000000" w:rsidR="00000000" w:rsidRPr="00000000">
        <w:rPr>
          <w:rtl w:val="0"/>
        </w:rPr>
      </w:r>
    </w:p>
    <w:sectPr>
      <w:headerReference r:id="rId11" w:type="default"/>
      <w:footerReference r:id="rId12" w:type="default"/>
      <w:footerReference r:id="rId13" w:type="even"/>
      <w:pgSz w:h="16837" w:w="11905" w:orient="portrait"/>
      <w:pgMar w:bottom="1134" w:top="1134" w:left="1134" w:right="1134" w:header="284" w:footer="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Deleted user" w:id="16" w:date="2023-03-08T01:25:27Z">
    <w:p w:rsidR="00000000" w:rsidDel="00000000" w:rsidP="00000000" w:rsidRDefault="00000000" w:rsidRPr="00000000" w14:paraId="000002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Verificar disposições do TR e do edital acerca da viabilidade ou não de subcontratar parcela do objeto do contrato.</w:t>
      </w:r>
    </w:p>
  </w:comment>
  <w:comment w:author="Igor de Araujo Vilella" w:id="5" w:date="2023-06-16T15:42:44Z">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prazo máximo para pagamento da obrigação não poderá ultrapassar dois meses, contados da emissão da nota fiscal, nos termos do art. 343 do Decreto 1.525/2022. Por outro lado, o art. 81, XI, "a", também do Decreto 1.525/2022, fixa que o pagamento deverá ser realizado em prazo não superior a 30 (trinta) dias, contados a partir da data final do período de adimplemento de cada parcela.</w:t>
      </w:r>
    </w:p>
  </w:comment>
  <w:comment w:author="Deleted user" w:id="15" w:date="2023-03-08T01:25:07Z">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Estas obrigações aplicam-se apenas aos contratos de serviço de vigilância, devendo ser excluídas nas outras hipóteses.</w:t>
      </w:r>
    </w:p>
  </w:comment>
  <w:comment w:author="Igor de Araujo Vilella" w:id="6" w:date="2023-06-13T15:29:59Z">
    <w:p w:rsidR="00000000" w:rsidDel="00000000" w:rsidP="00000000" w:rsidRDefault="00000000" w:rsidRPr="00000000" w14:paraId="000002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Essa cláusula deverá ser excluída nos casos excepcionais em que se autorizar o pagamento antecipado. Com efeito, não será permitido pagamento antecipado, parcial ou total, relativo a parcelas contratuais vinculadas à prestação de serviços, com exceção do estabelecido no Art. 361, § 12º, do Decreto Estadual nº 1.525/2022.</w:t>
      </w:r>
    </w:p>
  </w:comment>
  <w:comment w:author="Igor de Araujo Vilella" w:id="8" w:date="2023-03-08T21:03:19Z">
    <w:p w:rsidR="00000000" w:rsidDel="00000000" w:rsidP="00000000" w:rsidRDefault="00000000" w:rsidRPr="00000000" w14:paraId="000002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art. 135, incisos I e II, da Lei n.º 14.133/2021 estabelece que os preços dos contratos para serviços contínuos com regime de dedicação exclusiva de mão de obra ou com predominância de mão de obra serão repactuados, com data vinculada (i) à da apresentação da proposta, para custos decorrentes do mercado; e (ii) ao acordo, à convenção coletiva ou ao dissídio coletivo ao qual a proposta esteja vinculada, para os custos de mão de obra. Muito embora o § 3º do mesmo dispositivo legal estabeleça que o interregno mínimo de 1 (um) ano para a repactuação deverá ser contado apenas “da data da apresentação da proposta ou da data da última repactuação”, sem mencionar os instrumentos coletivos, deve-se interpretar sistemática e finalisticamente os dispositivos sob comento, para considerar que, no caso dos custos contratuais vinculados à mão de obra, a anualidade deverá ser contada a partir do início dos efeitos financeiros da norma coletiva de trabalho à qual a proposta estiver vinculada, e não à data de apresentação da proposta. Nesse sentido, inclusive, o próprio § 4º do art. 135 admite que os custos de mão de obra e os custos decorrentes dos insumos necessários à execução dos serviços têm “sua anualidade resultante em datas diferenciadas”, o que corrobora o entendimento ora adotado.</w:t>
      </w:r>
    </w:p>
  </w:comment>
  <w:comment w:author="Igor de Araujo Vilella" w:id="20" w:date="2023-03-08T18:11:27Z">
    <w:p w:rsidR="00000000" w:rsidDel="00000000" w:rsidP="00000000" w:rsidRDefault="00000000" w:rsidRPr="00000000" w14:paraId="000002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presente minuta contempla o reajuste e a revisão contratual, sem trazer previsão de matriz de alocação de riscos, tendo em vista a natureza comum do objeto do pregão, ressalvado o que envolva serviços de engenharia, que demandam uma análise pormenorizada de riscos. Com efeito, o art. 247, § 5º do Decreto 1.525 dispensa a elaboração de matriz de riscos quando a modalidade escolhida for o pregão, ressalvado o pregão relativo a serviços de engenharia.</w:t>
      </w:r>
    </w:p>
  </w:comment>
  <w:comment w:author="Deleted user" w:id="11" w:date="2023-03-08T00:18:56Z">
    <w:p w:rsidR="00000000" w:rsidDel="00000000" w:rsidP="00000000" w:rsidRDefault="00000000" w:rsidRPr="00000000" w14:paraId="000002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Nos casos de fornecimentos contínuos com duração até um ano, a garantia será calculada com base no valor total do contrato. Se de duração superior a um ano, o será com base no valor anual. Nos demais casos (fornecimentos não-contínuos), o será com base no valor inicial.</w:t>
      </w:r>
    </w:p>
  </w:comment>
  <w:comment w:author="Igor de Araujo Vilella" w:id="3" w:date="2023-03-08T17:55:27Z">
    <w:p w:rsidR="00000000" w:rsidDel="00000000" w:rsidP="00000000" w:rsidRDefault="00000000" w:rsidRPr="00000000" w14:paraId="000002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Essa tabela é meramente exemplificativa, devendo ser ajustada de acordo com o caso concreto.</w:t>
      </w:r>
    </w:p>
  </w:comment>
  <w:comment w:author="Igor de Araujo Vilella" w:id="17" w:date="2023-03-08T18:07:34Z">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 havendo a necessidade de inclusão de outras especificações técnicas quanto à subcontratação, deverão ser inseridas no tópico 14.7.2.</w:t>
      </w:r>
    </w:p>
  </w:comment>
  <w:comment w:author="Deleted user" w:id="12" w:date="2023-03-08T00:19:08Z">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Nos casos de contratos que impliquem a entrega de bens pela Administração, dos quais o contratado ficará depositário, deverá haver nos autos certificação do valor dos bens, e ser utilizada a opção abaixo correspondente.</w:t>
      </w:r>
    </w:p>
  </w:comment>
  <w:comment w:author="Deleted user" w:id="9" w:date="2023-03-08T00:18:09Z">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Salvo os casos em que existir norma específica obrigando a administração a exigir a garantia em determinada hipótese, a administração pode exigir ou dispensar a garantia em determinada contratação. Em qualquer um dos casos, a opção administrativa deve: (i) estar justificada no termo de referência e demais documentos técnicos e (ii) constar no edital da licitação e no contrato.</w:t>
      </w:r>
    </w:p>
  </w:comment>
  <w:comment w:author="Igor de Araujo Vilella" w:id="19" w:date="2023-03-08T18:18:05Z">
    <w:p w:rsidR="00000000" w:rsidDel="00000000" w:rsidP="00000000" w:rsidRDefault="00000000" w:rsidRPr="00000000" w14:paraId="000002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Lei nº 14.133, de 2021 (art. 162, parágrafo único), apregoa que “a aplicação de multa de mora não impedirá que a Administração a converta em compensatória e promova a extinção unilateral do contrato com a aplicação cumulada de outras sanções”. Dessa forma, a Administração deve decidir, caso a caso, de acordo com o objeto, qual o prazo limite para a mora do contratado, a partir do qual a execução da prestação deixa de ser útil e enseja a rescisão do contrato. Lembre-se que esse modelo é apenas uma sugestão; é possível escalonar as multas conforme os dias de atraso, por exemplo.</w:t>
      </w:r>
    </w:p>
  </w:comment>
  <w:comment w:author="Igor de Araujo Vilella" w:id="4" w:date="2023-08-18T20:59:00Z">
    <w:p w:rsidR="00000000" w:rsidDel="00000000" w:rsidP="00000000" w:rsidRDefault="00000000" w:rsidRPr="00000000" w14:paraId="000002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Essa subcláusula somente deve ser utilizada nos contratos cujo prazo inicial de vigência é superior a 12 meses, nos termos do art. 289, § 1º do Decreto 1.525/2022.</w:t>
      </w:r>
    </w:p>
  </w:comment>
  <w:comment w:author="Igor de Araujo Vilella" w:id="1" w:date="2023-04-04T20:02:45Z">
    <w:p w:rsidR="00000000" w:rsidDel="00000000" w:rsidP="00000000" w:rsidRDefault="00000000" w:rsidRPr="00000000" w14:paraId="000002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Opta-se por adotar parcialmente o entendimento da Advocacia-Geral da União acerca da incompatibilidade entre a LGPD e a indicação no instrumento do contrato dos dados pessoais dos representantes do contratante e do contratado: “[...] não constem os números de documentos pessoais das pessoas naturais que irão assiná-los, como ocorre normalmente com os representantes da Administração e da empresa contratada. Em vez disso, propõe-se nos instrumentos contratuais os representantes da Administração sejam identificados apenas com a matrícula funcional [...]. Com relação aos representantes da contratada também se propõe que os instrumentos contratuais os identifiquem apenas pelo nome, até porque o art. 61 da Lei nº 8.666, de 1993, e o §1º do art. 89 da Lei nº 14.133, de 1º de abril de 2021, exigem apenas esse dado (Parecer n.00004/2022/CNMLC/CGU/AGU - NUP: 00688.000716/2019-43). Com efeito, nos termos do art. 89, § 1º da Lei 14.133/21, somente é indispensável que conste o nome dos representantes. Porém, parece salutar para permitir a identificação sem dificuldades dos representantes que seja indicado, ao menos parcialmente, o seus números de CPF e de RG. Assim sendo, recomenda-se que o responsável por elaborar o instrumento de contrato substitua os quatro primeiros dígitos do RG e do CPF dos representantes por asteriscos. Essa medida não dispensa a necessidade de juntar aos autos administrativos os documentos necessários para comprovar a identidade dos representantes que vão assinar o contrato.</w:t>
      </w:r>
    </w:p>
  </w:comment>
  <w:comment w:author="Deleted user" w:id="14" w:date="2023-03-08T01:24:17Z">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Incluiu-se nesta minuta padronizada as obrigações que, via de regra, serão apropriadas. Ainda assim, é oportuno ressaltar que as obrigações inseridas não são exaustivas e nem serão necessariamente aplicáveis em qualquer caso.</w:t>
      </w:r>
    </w:p>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 qualquer caso, as obrigações a serem dispostas no instrumento do contrato devem ser compatibilizadas com aquelas indicadas no Termo de Referência.</w:t>
      </w:r>
    </w:p>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Cabe ressaltar que, quando o TR apresentar percentual mínimo de mão de obra de presos e egressos e de mulheres vítimas de violência, deve ser incluída uma cláusula específica nas obrigações do contratado.</w:t>
      </w:r>
    </w:p>
  </w:comment>
  <w:comment w:author="Igor de Araujo Vilella" w:id="21" w:date="2023-03-31T15:42:51Z">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 art. 92, inciso XI, da Lei nº 14.133, de 2021, prevê que é cláusula necessária do contrato administrativo aquela que versa sobre “o prazo para resposta ao pedido de restabelecimento do equilíbrio econômico-financeiro, quando for o caso”. Como a lei não indicou o prazo a ser adotado nesse caso específico, a Administração poderá se utilizar do mesmo prazo previsto para as situações abrangidas, em geral, pelo art. 123 do texto legal, o que deverá ser analisado conforme as especificidades de cada órgão.</w:t>
      </w:r>
    </w:p>
  </w:comment>
  <w:comment w:author="Deleted user" w:id="22" w:date="2023-03-08T01:27:12Z">
    <w:p w:rsidR="00000000" w:rsidDel="00000000" w:rsidP="00000000" w:rsidRDefault="00000000" w:rsidRPr="00000000" w14:paraId="000002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Aqui deve ser apresentado o modelo de gestão definido no termo de referência.</w:t>
      </w:r>
    </w:p>
  </w:comment>
  <w:comment w:author="Deleted user" w:id="10" w:date="2023-03-08T00:18:32Z">
    <w:p w:rsidR="00000000" w:rsidDel="00000000" w:rsidP="00000000" w:rsidRDefault="00000000" w:rsidRPr="00000000" w14:paraId="000002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 ser observado que, segundo o art. 98, da Lei n.º 14.133, de 2021, a garantia poderá ser de até 5% (cinco por cento) do valor inicial do contrato, autorizada a majoração desse percentual para até 10% (dez por cento), desde que justificada mediante análise da complexidade técnica e dos riscos envolvidos.</w:t>
      </w:r>
    </w:p>
  </w:comment>
  <w:comment w:author="Deleted user" w:id="13" w:date="2023-03-08T01:23:42Z">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obrigações devem incluir outras que venham a ser incluídas no item 5.4 do Termo de Referência. Considerando que as obrigações inseridas na minuta são exemplificativas, caso haja a exclusão de obrigações, também deverá haver a exclusão na presente cláusula. Em suma, a cláusula deve refletir o disposto no Termo de Referência.</w:t>
      </w:r>
    </w:p>
  </w:comment>
  <w:comment w:author="Igor de Araujo Vilella" w:id="0" w:date="2023-03-28T18:55:40Z">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Somente deve ser utilizado o Estado de Mato Grosso caso se trate de órgão da Administração Direta, hipótese na qual deve ser indicada a secretaria de estado responsável diretamente por conduzir a licitação. As entidades integrantes da administração pública indireta devem mencionar apenas o nome da autarquia ou fundação, eis que possuem personalidade jurídica própria.</w:t>
      </w:r>
    </w:p>
  </w:comment>
  <w:comment w:author="Igor de Araujo Vilella" w:id="2" w:date="2023-03-28T19:18:26Z">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Nos termos do art. 89, § 1º da Lei Federal 14.133/2021, todo contrato deve mencionar o ato que autorizou sua lavratura. É recomendável que as autorizações da autoridade competente passem a ser numeradas, de maneira a se tornarem facilmente identificáveis.</w:t>
      </w:r>
    </w:p>
  </w:comment>
  <w:comment w:author="Igor de Araujo Vilella" w:id="7" w:date="2023-03-08T19:34:37Z">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Ao preencher este item, a Administração deverá observar que, segundo o art. 92, § 6º, da Lei n.º 14.133/2021, o prazo para resposta ao pedido de repactuação de preços será preferencialmente de 1 (um) mês, contado da data do fornecimento da documentação prevista no § 6º do art. 135 do mesmo texto legal. Sendo o referido prazo legalmente definindo como preferencial, a adoção de prazo diverso é possível, desde que especificamente fundamentada a sua necessidade.</w:t>
      </w:r>
    </w:p>
  </w:comment>
  <w:comment w:author="Igor de Araujo Vilella" w:id="18" w:date="2023-06-16T14:52:39Z">
    <w:p w:rsidR="00000000" w:rsidDel="00000000" w:rsidP="00000000" w:rsidRDefault="00000000" w:rsidRPr="00000000" w14:paraId="000002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exigência de programa de integridade é aplicável APENAS para as contratações de grande vulto nos termos da Lei Estadual 12.148/2023, devendo ser observado o art. 335 do Decreto Estadual nº 1.525/2022 e do art. 25, §6º, da Lei Federal nº 14.133/2021. Não sendo contratação de grande vulto, o presente item deve ser EXCLUÍDO.</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255" w15:done="0"/>
  <w15:commentEx w15:paraId="00000256" w15:done="0"/>
  <w15:commentEx w15:paraId="00000257" w15:done="0"/>
  <w15:commentEx w15:paraId="00000258" w15:done="0"/>
  <w15:commentEx w15:paraId="00000259" w15:done="0"/>
  <w15:commentEx w15:paraId="0000025A" w15:done="0"/>
  <w15:commentEx w15:paraId="0000025B" w15:done="0"/>
  <w15:commentEx w15:paraId="0000025C" w15:done="0"/>
  <w15:commentEx w15:paraId="0000025D" w15:done="0"/>
  <w15:commentEx w15:paraId="0000025E" w15:done="0"/>
  <w15:commentEx w15:paraId="0000025F" w15:done="0"/>
  <w15:commentEx w15:paraId="00000260" w15:done="0"/>
  <w15:commentEx w15:paraId="00000261" w15:done="0"/>
  <w15:commentEx w15:paraId="00000262" w15:done="0"/>
  <w15:commentEx w15:paraId="00000265" w15:done="0"/>
  <w15:commentEx w15:paraId="00000266" w15:done="0"/>
  <w15:commentEx w15:paraId="00000267" w15:done="0"/>
  <w15:commentEx w15:paraId="00000268" w15:done="0"/>
  <w15:commentEx w15:paraId="00000269" w15:done="0"/>
  <w15:commentEx w15:paraId="0000026A" w15:done="0"/>
  <w15:commentEx w15:paraId="0000026B" w15:done="0"/>
  <w15:commentEx w15:paraId="0000026C" w15:done="0"/>
  <w15:commentEx w15:paraId="0000026D"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F">
    <w:pPr>
      <w:keepNext w:val="0"/>
      <w:keepLines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color w:val="ff0000"/>
        <w:sz w:val="16"/>
        <w:szCs w:val="16"/>
        <w:rtl w:val="0"/>
      </w:rPr>
      <w:t xml:space="preserve">Endereço do órgão ou entidade • Cuiabá • Mato Grosso</w:t>
    </w:r>
    <w:r w:rsidDel="00000000" w:rsidR="00000000" w:rsidRPr="00000000">
      <w:rPr>
        <w:rtl w:val="0"/>
      </w:rPr>
    </w:r>
  </w:p>
  <w:p w:rsidR="00000000" w:rsidDel="00000000" w:rsidP="00000000" w:rsidRDefault="00000000" w:rsidRPr="00000000" w14:paraId="00000250">
    <w:pPr>
      <w:keepNext w:val="0"/>
      <w:keepLines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Arial" w:cs="Arial" w:eastAsia="Arial" w:hAnsi="Arial"/>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Portal de Aquisições: </w:t>
    </w:r>
    <w:hyperlink r:id="rId1">
      <w:r w:rsidDel="00000000" w:rsidR="00000000" w:rsidRPr="00000000">
        <w:rPr>
          <w:rFonts w:ascii="Arial" w:cs="Arial" w:eastAsia="Arial" w:hAnsi="Arial"/>
          <w:b w:val="0"/>
          <w:i w:val="0"/>
          <w:smallCaps w:val="0"/>
          <w:strike w:val="0"/>
          <w:color w:val="0000ff"/>
          <w:sz w:val="16"/>
          <w:szCs w:val="16"/>
          <w:u w:val="single"/>
          <w:shd w:fill="auto" w:val="clear"/>
          <w:vertAlign w:val="baseline"/>
          <w:rtl w:val="0"/>
        </w:rPr>
        <w:t xml:space="preserve">http://aquisicoes.seplag.mt.gov.br/</w:t>
      </w:r>
    </w:hyperlink>
    <w:r w:rsidDel="00000000" w:rsidR="00000000" w:rsidRPr="00000000">
      <w:rPr>
        <w:rtl w:val="0"/>
      </w:rPr>
    </w:r>
  </w:p>
  <w:p w:rsidR="00000000" w:rsidDel="00000000" w:rsidP="00000000" w:rsidRDefault="00000000" w:rsidRPr="00000000" w14:paraId="00000251">
    <w:pPr>
      <w:keepNext w:val="0"/>
      <w:keepLines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Arial" w:cs="Arial" w:eastAsia="Arial" w:hAnsi="Arial"/>
        <w:b w:val="0"/>
        <w:i w:val="0"/>
        <w:smallCaps w:val="0"/>
        <w:strike w:val="0"/>
        <w:color w:val="ff0000"/>
        <w:sz w:val="16"/>
        <w:szCs w:val="16"/>
        <w:u w:val="none"/>
        <w:vertAlign w:val="baseline"/>
        <w:rtl w:val="0"/>
      </w:rPr>
      <w:t xml:space="preserve">Edital 0XX/202X – Processo: XXX.XXX/20XX</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Página </w:t>
    </w:r>
    <w:r w:rsidDel="00000000" w:rsidR="00000000" w:rsidRPr="00000000">
      <w:rPr>
        <w:rFonts w:ascii="Arial" w:cs="Arial" w:eastAsia="Arial" w:hAnsi="Arial"/>
        <w:b w:val="1"/>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 de </w:t>
    </w:r>
    <w:r w:rsidDel="00000000" w:rsidR="00000000" w:rsidRPr="00000000">
      <w:rPr>
        <w:rFonts w:ascii="Arial" w:cs="Arial" w:eastAsia="Arial" w:hAnsi="Arial"/>
        <w:b w:val="1"/>
        <w:i w:val="0"/>
        <w:smallCaps w:val="0"/>
        <w:strike w:val="0"/>
        <w:color w:val="000000"/>
        <w:sz w:val="16"/>
        <w:szCs w:val="16"/>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252">
    <w:pPr>
      <w:keepNext w:val="0"/>
      <w:keepLines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3">
    <w:pPr>
      <w:keepNext w:val="0"/>
      <w:keepLines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54">
    <w:pPr>
      <w:keepNext w:val="0"/>
      <w:keepLines w:val="0"/>
      <w:widowControl w:val="0"/>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360" w:firstLine="36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4E">
    <w:pPr>
      <w:tabs>
        <w:tab w:val="center" w:leader="none" w:pos="4419"/>
        <w:tab w:val="right" w:leader="none" w:pos="8838"/>
      </w:tabs>
      <w:jc w:val="center"/>
      <w:rPr>
        <w:rFonts w:ascii="Arial" w:cs="Arial" w:eastAsia="Arial" w:hAnsi="Arial"/>
        <w:b w:val="0"/>
        <w:i w:val="0"/>
        <w:smallCaps w:val="0"/>
        <w:strike w:val="0"/>
        <w:color w:val="ff0000"/>
        <w:sz w:val="18"/>
        <w:szCs w:val="18"/>
        <w:u w:val="none"/>
        <w:vertAlign w:val="baseline"/>
      </w:rPr>
    </w:pPr>
    <w:r w:rsidDel="00000000" w:rsidR="00000000" w:rsidRPr="00000000">
      <w:rPr>
        <w:rFonts w:ascii="Arial" w:cs="Arial" w:eastAsia="Arial" w:hAnsi="Arial"/>
        <w:color w:val="ff0000"/>
        <w:rtl w:val="0"/>
      </w:rPr>
      <w:t xml:space="preserve">[INSERIR TIMBRE DO ÓRGÃO OU ENTIDADE]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7.1.%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20.3.%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22.%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6.1.%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6.30.1.%1."/>
      <w:lvlJc w:val="left"/>
      <w:pPr>
        <w:ind w:left="1700.7874015748032" w:hanging="57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26.%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7.19.%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6.22.%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9.%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0.11.%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8.5.%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7.6.%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8.17.%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decimal"/>
      <w:lvlText w:val="12.9.%1."/>
      <w:lvlJc w:val="left"/>
      <w:pPr>
        <w:ind w:left="1133.858267716535" w:hanging="569.9999999999999"/>
      </w:pPr>
      <w:rPr>
        <w:rFonts w:ascii="Arial" w:cs="Arial" w:eastAsia="Arial" w:hAnsi="Arial"/>
        <w:b w:val="1"/>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lvl w:ilvl="0">
      <w:start w:val="1"/>
      <w:numFmt w:val="decimal"/>
      <w:lvlText w:val="10.3.%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6.30.%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decimal"/>
      <w:lvlText w:val="5.%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lvl w:ilvl="0">
      <w:start w:val="1"/>
      <w:numFmt w:val="decimal"/>
      <w:lvlText w:val="10.1.%1."/>
      <w:lvlJc w:val="left"/>
      <w:pPr>
        <w:ind w:left="1133.858267716535" w:hanging="569.9999999999999"/>
      </w:pPr>
      <w:rPr>
        <w:rFonts w:ascii="Arial" w:cs="Arial" w:eastAsia="Arial" w:hAnsi="Arial"/>
        <w:b w:val="1"/>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0.2.%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decimal"/>
      <w:lvlText w:val="6.2.%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lvl w:ilvl="0">
      <w:start w:val="1"/>
      <w:numFmt w:val="decimal"/>
      <w:lvlText w:val="13.1.%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lvl w:ilvl="0">
      <w:start w:val="1"/>
      <w:numFmt w:val="decimal"/>
      <w:lvlText w:val="17.2.2.1.%1."/>
      <w:lvlJc w:val="left"/>
      <w:pPr>
        <w:ind w:left="1700.7874015748032" w:hanging="57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lvl w:ilvl="0">
      <w:start w:val="1"/>
      <w:numFmt w:val="decimal"/>
      <w:lvlText w:val="8.%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lvl w:ilvl="0">
      <w:start w:val="1"/>
      <w:numFmt w:val="decimal"/>
      <w:lvlText w:val="10.%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lvl w:ilvl="0">
      <w:start w:val="1"/>
      <w:numFmt w:val="decimal"/>
      <w:lvlText w:val="16.17.%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lvl w:ilvl="0">
      <w:start w:val="1"/>
      <w:numFmt w:val="decimal"/>
      <w:lvlText w:val="6.2.1.%1."/>
      <w:lvlJc w:val="left"/>
      <w:pPr>
        <w:ind w:left="1700.7874015748032" w:hanging="57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decimal"/>
      <w:lvlText w:val="19.6.%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lvl w:ilvl="0">
      <w:start w:val="1"/>
      <w:numFmt w:val="decimal"/>
      <w:lvlText w:val="17.2.4.2.%1."/>
      <w:lvlJc w:val="left"/>
      <w:pPr>
        <w:ind w:left="1700.7874015748032" w:hanging="57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lvl w:ilvl="0">
      <w:start w:val="1"/>
      <w:numFmt w:val="decimal"/>
      <w:lvlText w:val="3.%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lvl w:ilvl="0">
      <w:start w:val="2"/>
      <w:numFmt w:val="decimal"/>
      <w:lvlText w:val="10.%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lvl w:ilvl="0">
      <w:start w:val="1"/>
      <w:numFmt w:val="decimal"/>
      <w:lvlText w:val="17.2.2.%1."/>
      <w:lvlJc w:val="left"/>
      <w:pPr>
        <w:ind w:left="1700.7874015748032" w:hanging="57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decimal"/>
      <w:lvlText w:val="14.%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lvl w:ilvl="0">
      <w:start w:val="1"/>
      <w:numFmt w:val="decimal"/>
      <w:lvlText w:val="20.%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decimal"/>
      <w:lvlText w:val="16.24.%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lvl w:ilvl="0">
      <w:start w:val="1"/>
      <w:numFmt w:val="decimal"/>
      <w:lvlText w:val="14.6.%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lvl w:ilvl="0">
      <w:start w:val="1"/>
      <w:numFmt w:val="decimal"/>
      <w:lvlText w:val="17.2.4.%1."/>
      <w:lvlJc w:val="left"/>
      <w:pPr>
        <w:ind w:left="1700.7874015748032" w:hanging="57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lvl w:ilvl="0">
      <w:start w:val="1"/>
      <w:numFmt w:val="decimal"/>
      <w:lvlText w:val="16.7.1.%1."/>
      <w:lvlJc w:val="left"/>
      <w:pPr>
        <w:ind w:left="1700.7874015748032" w:hanging="57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8">
    <w:lvl w:ilvl="0">
      <w:start w:val="1"/>
      <w:numFmt w:val="decimal"/>
      <w:lvlText w:val="7.%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decimal"/>
      <w:lvlText w:val="2.%1."/>
      <w:lvlJc w:val="left"/>
      <w:pPr>
        <w:ind w:left="1440" w:hanging="360"/>
      </w:pPr>
      <w:rPr>
        <w:rFonts w:ascii="Arial" w:cs="Arial" w:eastAsia="Arial" w:hAnsi="Arial"/>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lvl w:ilvl="0">
      <w:start w:val="1"/>
      <w:numFmt w:val="decimal"/>
      <w:lvlText w:val="14.7.%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lvl w:ilvl="0">
      <w:start w:val="1"/>
      <w:numFmt w:val="decimal"/>
      <w:lvlText w:val="8.7.%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2">
    <w:lvl w:ilvl="0">
      <w:start w:val="1"/>
      <w:numFmt w:val="decimal"/>
      <w:lvlText w:val="24.%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lvl w:ilvl="0">
      <w:start w:val="1"/>
      <w:numFmt w:val="decimal"/>
      <w:lvlText w:val="12.%1."/>
      <w:lvlJc w:val="left"/>
      <w:pPr>
        <w:ind w:left="566.9291338582675" w:hanging="566.9291338582675"/>
      </w:pPr>
      <w:rPr>
        <w:rFonts w:ascii="Arial" w:cs="Arial" w:eastAsia="Arial" w:hAnsi="Arial"/>
        <w:b w:val="1"/>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4">
    <w:lvl w:ilvl="0">
      <w:start w:val="1"/>
      <w:numFmt w:val="decimal"/>
      <w:lvlText w:val="17.2.3.1.%1."/>
      <w:lvlJc w:val="left"/>
      <w:pPr>
        <w:ind w:left="1700.7874015748032" w:hanging="57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lvl w:ilvl="0">
      <w:start w:val="1"/>
      <w:numFmt w:val="decimal"/>
      <w:lvlText w:val="19.4.%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lvl w:ilvl="0">
      <w:start w:val="1"/>
      <w:numFmt w:val="decimal"/>
      <w:lvlText w:val="16.%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lvl w:ilvl="0">
      <w:start w:val="1"/>
      <w:numFmt w:val="decimal"/>
      <w:lvlText w:val="23.%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lvl w:ilvl="0">
      <w:start w:val="1"/>
      <w:numFmt w:val="decimal"/>
      <w:lvlText w:val="15.%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9">
    <w:lvl w:ilvl="0">
      <w:start w:val="1"/>
      <w:numFmt w:val="decimal"/>
      <w:lvlText w:val="18.%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lvl w:ilvl="0">
      <w:start w:val="1"/>
      <w:numFmt w:val="decimal"/>
      <w:lvlText w:val="16.21.%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lvl w:ilvl="0">
      <w:start w:val="1"/>
      <w:numFmt w:val="decimal"/>
      <w:lvlText w:val="17.2.2.2.%1."/>
      <w:lvlJc w:val="left"/>
      <w:pPr>
        <w:ind w:left="1700.7874015748032" w:hanging="57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2">
    <w:lvl w:ilvl="0">
      <w:start w:val="1"/>
      <w:numFmt w:val="decimal"/>
      <w:lvlText w:val="10.%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3">
    <w:lvl w:ilvl="0">
      <w:start w:val="1"/>
      <w:numFmt w:val="decimal"/>
      <w:lvlText w:val="11.10.%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4">
    <w:lvl w:ilvl="0">
      <w:start w:val="1"/>
      <w:numFmt w:val="decimal"/>
      <w:lvlText w:val="1.%1."/>
      <w:lvlJc w:val="left"/>
      <w:pPr>
        <w:ind w:left="1440" w:hanging="1440"/>
      </w:pPr>
      <w:rPr>
        <w:rFonts w:ascii="Arial" w:cs="Arial" w:eastAsia="Arial" w:hAnsi="Arial"/>
        <w:b w:val="1"/>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5">
    <w:lvl w:ilvl="0">
      <w:start w:val="1"/>
      <w:numFmt w:val="decimal"/>
      <w:lvlText w:val="8.4.%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lvl w:ilvl="0">
      <w:start w:val="1"/>
      <w:numFmt w:val="decimal"/>
      <w:lvlText w:val="8.15.%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7">
    <w:lvl w:ilvl="0">
      <w:start w:val="1"/>
      <w:numFmt w:val="decimal"/>
      <w:lvlText w:val="9.%1."/>
      <w:lvlJc w:val="left"/>
      <w:pPr>
        <w:ind w:left="566.9291338582675" w:hanging="570"/>
      </w:pPr>
      <w:rPr>
        <w:rFonts w:ascii="Arial" w:cs="Arial" w:eastAsia="Arial" w:hAnsi="Arial"/>
        <w:b w:val="1"/>
        <w:sz w:val="18"/>
        <w:szCs w:val="1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8">
    <w:lvl w:ilvl="0">
      <w:start w:val="1"/>
      <w:numFmt w:val="decimal"/>
      <w:lvlText w:val="11.%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9">
    <w:lvl w:ilvl="0">
      <w:start w:val="1"/>
      <w:numFmt w:val="decimal"/>
      <w:lvlText w:val="16.30.2.%1."/>
      <w:lvlJc w:val="left"/>
      <w:pPr>
        <w:ind w:left="1700.7874015748032" w:hanging="57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0">
    <w:lvl w:ilvl="0">
      <w:start w:val="1"/>
      <w:numFmt w:val="decimal"/>
      <w:lvlText w:val="8.8.%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1">
    <w:lvl w:ilvl="0">
      <w:start w:val="1"/>
      <w:numFmt w:val="decimal"/>
      <w:lvlText w:val="16.8.%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lvl w:ilvl="0">
      <w:start w:val="1"/>
      <w:numFmt w:val="decimal"/>
      <w:lvlText w:val="8.14.%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3">
    <w:lvl w:ilvl="0">
      <w:start w:val="1"/>
      <w:numFmt w:val="decimal"/>
      <w:lvlText w:val="13.%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4">
    <w:lvl w:ilvl="0">
      <w:start w:val="1"/>
      <w:numFmt w:val="decimal"/>
      <w:lvlText w:val="14.%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lvl w:ilvl="0">
      <w:start w:val="1"/>
      <w:numFmt w:val="decimal"/>
      <w:lvlText w:val="17.2.%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lvl w:ilvl="0">
      <w:start w:val="1"/>
      <w:numFmt w:val="decimal"/>
      <w:lvlText w:val="10.%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7">
    <w:lvl w:ilvl="0">
      <w:start w:val="1"/>
      <w:numFmt w:val="decimal"/>
      <w:lvlText w:val="10.22.%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lvl w:ilvl="0">
      <w:start w:val="1"/>
      <w:numFmt w:val="decimal"/>
      <w:lvlText w:val="25.%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lvl w:ilvl="0">
      <w:start w:val="1"/>
      <w:numFmt w:val="decimal"/>
      <w:lvlText w:val="17.%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0">
    <w:lvl w:ilvl="0">
      <w:start w:val="1"/>
      <w:numFmt w:val="decimal"/>
      <w:lvlText w:val="21.%1."/>
      <w:lvlJc w:val="left"/>
      <w:pPr>
        <w:ind w:left="566.9291338582675" w:hanging="566.9291338582675"/>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1">
    <w:lvl w:ilvl="0">
      <w:start w:val="1"/>
      <w:numFmt w:val="decimal"/>
      <w:lvlText w:val="4.%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2">
    <w:lvl w:ilvl="0">
      <w:start w:val="1"/>
      <w:numFmt w:val="decimal"/>
      <w:lvlText w:val="16.23.%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3">
    <w:lvl w:ilvl="0">
      <w:start w:val="1"/>
      <w:numFmt w:val="decimal"/>
      <w:lvlText w:val="16.7.%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4">
    <w:lvl w:ilvl="0">
      <w:start w:val="1"/>
      <w:numFmt w:val="decimal"/>
      <w:lvlText w:val="6.%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5">
    <w:lvl w:ilvl="0">
      <w:start w:val="1"/>
      <w:numFmt w:val="decimal"/>
      <w:lvlText w:val="7.17.%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6">
    <w:lvl w:ilvl="0">
      <w:start w:val="1"/>
      <w:numFmt w:val="decimal"/>
      <w:lvlText w:val="7.5.%1."/>
      <w:lvlJc w:val="left"/>
      <w:pPr>
        <w:ind w:left="1133.858267716535" w:hanging="569.9999999999999"/>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7">
    <w:lvl w:ilvl="0">
      <w:start w:val="1"/>
      <w:numFmt w:val="decimal"/>
      <w:lvlText w:val="16.21.1.%1."/>
      <w:lvlJc w:val="left"/>
      <w:pPr>
        <w:ind w:left="1700.7874015748032" w:hanging="57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8">
    <w:lvl w:ilvl="0">
      <w:start w:val="1"/>
      <w:numFmt w:val="decimal"/>
      <w:lvlText w:val="17.2.3.%1."/>
      <w:lvlJc w:val="left"/>
      <w:pPr>
        <w:ind w:left="1700.7874015748032" w:hanging="57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000000"/>
      <w:sz w:val="22"/>
      <w:szCs w:val="22"/>
    </w:rPr>
  </w:style>
  <w:style w:type="paragraph" w:styleId="Heading2">
    <w:name w:val="heading 2"/>
    <w:basedOn w:val="Normal"/>
    <w:next w:val="Normal"/>
    <w:pPr>
      <w:keepNext w:val="1"/>
      <w:tabs>
        <w:tab w:val="left" w:leader="none" w:pos="857"/>
        <w:tab w:val="left" w:leader="none" w:pos="2714"/>
        <w:tab w:val="left" w:leader="none" w:pos="6592"/>
        <w:tab w:val="left" w:leader="none" w:pos="8576"/>
        <w:tab w:val="left" w:leader="none" w:pos="10419"/>
      </w:tabs>
      <w:jc w:val="center"/>
    </w:pPr>
    <w:rPr>
      <w:rFonts w:ascii="Arial" w:cs="Arial" w:eastAsia="Arial" w:hAnsi="Arial"/>
      <w:b w:val="1"/>
      <w:color w:val="000000"/>
      <w:sz w:val="22"/>
      <w:szCs w:val="22"/>
    </w:rPr>
  </w:style>
  <w:style w:type="paragraph" w:styleId="Heading3">
    <w:name w:val="heading 3"/>
    <w:basedOn w:val="Normal"/>
    <w:next w:val="Normal"/>
    <w:pPr>
      <w:keepNext w:val="1"/>
      <w:widowControl w:val="1"/>
      <w:jc w:val="center"/>
    </w:pPr>
    <w:rPr>
      <w:b w:val="1"/>
      <w:color w:val="ffffff"/>
    </w:rPr>
  </w:style>
  <w:style w:type="paragraph" w:styleId="Heading4">
    <w:name w:val="heading 4"/>
    <w:basedOn w:val="Normal"/>
    <w:next w:val="Normal"/>
    <w:pPr>
      <w:keepNext w:val="1"/>
      <w:widowControl w:val="1"/>
    </w:pPr>
    <w:rPr>
      <w:rFonts w:ascii="Arial" w:cs="Arial" w:eastAsia="Arial" w:hAnsi="Arial"/>
      <w:sz w:val="40"/>
      <w:szCs w:val="40"/>
    </w:rPr>
  </w:style>
  <w:style w:type="paragraph" w:styleId="Heading5">
    <w:name w:val="heading 5"/>
    <w:basedOn w:val="Normal"/>
    <w:next w:val="Normal"/>
    <w:pPr>
      <w:keepNext w:val="1"/>
    </w:pPr>
    <w:rPr>
      <w:rFonts w:ascii="Arial" w:cs="Arial" w:eastAsia="Arial" w:hAnsi="Arial"/>
      <w:b w:val="1"/>
      <w:sz w:val="22"/>
      <w:szCs w:val="22"/>
    </w:rPr>
  </w:style>
  <w:style w:type="paragraph" w:styleId="Heading6">
    <w:name w:val="heading 6"/>
    <w:basedOn w:val="Normal"/>
    <w:next w:val="Normal"/>
    <w:pPr>
      <w:keepNext w:val="1"/>
      <w:jc w:val="center"/>
    </w:pPr>
    <w:rPr>
      <w:rFonts w:ascii="Arial" w:cs="Arial" w:eastAsia="Arial" w:hAnsi="Arial"/>
      <w:b w:val="1"/>
      <w:sz w:val="22"/>
      <w:szCs w:val="22"/>
    </w:rPr>
  </w:style>
  <w:style w:type="paragraph" w:styleId="Title">
    <w:name w:val="Title"/>
    <w:basedOn w:val="Normal"/>
    <w:next w:val="Normal"/>
    <w:pPr>
      <w:widowControl w:val="1"/>
      <w:spacing w:after="120" w:line="36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000000"/>
      <w:sz w:val="22"/>
      <w:szCs w:val="22"/>
    </w:rPr>
  </w:style>
  <w:style w:type="paragraph" w:styleId="Heading2">
    <w:name w:val="heading 2"/>
    <w:basedOn w:val="Normal"/>
    <w:next w:val="Normal"/>
    <w:pPr>
      <w:keepNext w:val="1"/>
      <w:tabs>
        <w:tab w:val="left" w:leader="none" w:pos="857"/>
        <w:tab w:val="left" w:leader="none" w:pos="2714"/>
        <w:tab w:val="left" w:leader="none" w:pos="6592"/>
        <w:tab w:val="left" w:leader="none" w:pos="8576"/>
        <w:tab w:val="left" w:leader="none" w:pos="10419"/>
      </w:tabs>
      <w:jc w:val="center"/>
    </w:pPr>
    <w:rPr>
      <w:rFonts w:ascii="Arial" w:cs="Arial" w:eastAsia="Arial" w:hAnsi="Arial"/>
      <w:b w:val="1"/>
      <w:color w:val="000000"/>
      <w:sz w:val="22"/>
      <w:szCs w:val="22"/>
    </w:rPr>
  </w:style>
  <w:style w:type="paragraph" w:styleId="Heading3">
    <w:name w:val="heading 3"/>
    <w:basedOn w:val="Normal"/>
    <w:next w:val="Normal"/>
    <w:pPr>
      <w:keepNext w:val="1"/>
      <w:widowControl w:val="1"/>
      <w:jc w:val="center"/>
    </w:pPr>
    <w:rPr>
      <w:b w:val="1"/>
      <w:color w:val="ffffff"/>
    </w:rPr>
  </w:style>
  <w:style w:type="paragraph" w:styleId="Heading4">
    <w:name w:val="heading 4"/>
    <w:basedOn w:val="Normal"/>
    <w:next w:val="Normal"/>
    <w:pPr>
      <w:keepNext w:val="1"/>
      <w:widowControl w:val="1"/>
    </w:pPr>
    <w:rPr>
      <w:rFonts w:ascii="Arial" w:cs="Arial" w:eastAsia="Arial" w:hAnsi="Arial"/>
      <w:sz w:val="40"/>
      <w:szCs w:val="40"/>
    </w:rPr>
  </w:style>
  <w:style w:type="paragraph" w:styleId="Heading5">
    <w:name w:val="heading 5"/>
    <w:basedOn w:val="Normal"/>
    <w:next w:val="Normal"/>
    <w:pPr>
      <w:keepNext w:val="1"/>
    </w:pPr>
    <w:rPr>
      <w:rFonts w:ascii="Arial" w:cs="Arial" w:eastAsia="Arial" w:hAnsi="Arial"/>
      <w:b w:val="1"/>
      <w:sz w:val="22"/>
      <w:szCs w:val="22"/>
    </w:rPr>
  </w:style>
  <w:style w:type="paragraph" w:styleId="Heading6">
    <w:name w:val="heading 6"/>
    <w:basedOn w:val="Normal"/>
    <w:next w:val="Normal"/>
    <w:pPr>
      <w:keepNext w:val="1"/>
      <w:jc w:val="center"/>
    </w:pPr>
    <w:rPr>
      <w:rFonts w:ascii="Arial" w:cs="Arial" w:eastAsia="Arial" w:hAnsi="Arial"/>
      <w:b w:val="1"/>
      <w:sz w:val="22"/>
      <w:szCs w:val="22"/>
    </w:rPr>
  </w:style>
  <w:style w:type="paragraph" w:styleId="Title">
    <w:name w:val="Title"/>
    <w:basedOn w:val="Normal"/>
    <w:next w:val="Normal"/>
    <w:pPr>
      <w:widowControl w:val="1"/>
      <w:spacing w:after="120" w:line="360" w:lineRule="auto"/>
      <w:jc w:val="center"/>
    </w:pPr>
    <w:rPr>
      <w:rFonts w:ascii="Arial" w:cs="Arial" w:eastAsia="Arial" w:hAnsi="Arial"/>
      <w:b w:val="1"/>
      <w:sz w:val="32"/>
      <w:szCs w:val="3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pPr>
    <w:rPr>
      <w:rFonts w:ascii="Arial" w:cs="Arial" w:eastAsia="Arial" w:hAnsi="Arial"/>
      <w:b w:val="1"/>
      <w:color w:val="000000"/>
      <w:sz w:val="22"/>
      <w:szCs w:val="22"/>
    </w:rPr>
  </w:style>
  <w:style w:type="paragraph" w:styleId="Heading2">
    <w:name w:val="heading 2"/>
    <w:basedOn w:val="Normal"/>
    <w:next w:val="Normal"/>
    <w:pPr>
      <w:keepNext w:val="1"/>
      <w:tabs>
        <w:tab w:val="left" w:leader="none" w:pos="857"/>
        <w:tab w:val="left" w:leader="none" w:pos="2714"/>
        <w:tab w:val="left" w:leader="none" w:pos="6592"/>
        <w:tab w:val="left" w:leader="none" w:pos="8576"/>
        <w:tab w:val="left" w:leader="none" w:pos="10419"/>
      </w:tabs>
      <w:jc w:val="center"/>
    </w:pPr>
    <w:rPr>
      <w:rFonts w:ascii="Arial" w:cs="Arial" w:eastAsia="Arial" w:hAnsi="Arial"/>
      <w:b w:val="1"/>
      <w:color w:val="000000"/>
      <w:sz w:val="22"/>
      <w:szCs w:val="22"/>
    </w:rPr>
  </w:style>
  <w:style w:type="paragraph" w:styleId="Heading3">
    <w:name w:val="heading 3"/>
    <w:basedOn w:val="Normal"/>
    <w:next w:val="Normal"/>
    <w:pPr>
      <w:keepNext w:val="1"/>
      <w:widowControl w:val="1"/>
      <w:jc w:val="center"/>
    </w:pPr>
    <w:rPr>
      <w:b w:val="1"/>
      <w:color w:val="ffffff"/>
    </w:rPr>
  </w:style>
  <w:style w:type="paragraph" w:styleId="Heading4">
    <w:name w:val="heading 4"/>
    <w:basedOn w:val="Normal"/>
    <w:next w:val="Normal"/>
    <w:pPr>
      <w:keepNext w:val="1"/>
      <w:widowControl w:val="1"/>
    </w:pPr>
    <w:rPr>
      <w:rFonts w:ascii="Arial" w:cs="Arial" w:eastAsia="Arial" w:hAnsi="Arial"/>
      <w:sz w:val="40"/>
      <w:szCs w:val="40"/>
    </w:rPr>
  </w:style>
  <w:style w:type="paragraph" w:styleId="Heading5">
    <w:name w:val="heading 5"/>
    <w:basedOn w:val="Normal"/>
    <w:next w:val="Normal"/>
    <w:pPr>
      <w:keepNext w:val="1"/>
    </w:pPr>
    <w:rPr>
      <w:rFonts w:ascii="Arial" w:cs="Arial" w:eastAsia="Arial" w:hAnsi="Arial"/>
      <w:b w:val="1"/>
      <w:sz w:val="22"/>
      <w:szCs w:val="22"/>
    </w:rPr>
  </w:style>
  <w:style w:type="paragraph" w:styleId="Heading6">
    <w:name w:val="heading 6"/>
    <w:basedOn w:val="Normal"/>
    <w:next w:val="Normal"/>
    <w:pPr>
      <w:keepNext w:val="1"/>
      <w:jc w:val="center"/>
    </w:pPr>
    <w:rPr>
      <w:rFonts w:ascii="Arial" w:cs="Arial" w:eastAsia="Arial" w:hAnsi="Arial"/>
      <w:b w:val="1"/>
      <w:sz w:val="22"/>
      <w:szCs w:val="22"/>
    </w:rPr>
  </w:style>
  <w:style w:type="paragraph" w:styleId="Title">
    <w:name w:val="Title"/>
    <w:basedOn w:val="Normal"/>
    <w:next w:val="Normal"/>
    <w:pPr>
      <w:widowControl w:val="1"/>
      <w:spacing w:after="120" w:line="360" w:lineRule="auto"/>
      <w:jc w:val="center"/>
    </w:pPr>
    <w:rPr>
      <w:rFonts w:ascii="Arial" w:cs="Arial" w:eastAsia="Arial" w:hAnsi="Arial"/>
      <w:b w:val="1"/>
      <w:sz w:val="32"/>
      <w:szCs w:val="32"/>
    </w:rPr>
  </w:style>
  <w:style w:type="paragraph" w:styleId="Normal" w:default="1">
    <w:name w:val="Normal"/>
    <w:qFormat w:val="1"/>
    <w:rsid w:val="00B50E77"/>
    <w:pPr>
      <w:widowControl w:val="0"/>
      <w:suppressAutoHyphens w:val="1"/>
    </w:pPr>
    <w:rPr>
      <w:lang w:val="en-US"/>
    </w:rPr>
  </w:style>
  <w:style w:type="paragraph" w:styleId="Ttulo1">
    <w:name w:val="heading 1"/>
    <w:basedOn w:val="Normal"/>
    <w:next w:val="Normal"/>
    <w:link w:val="Ttulo1Char"/>
    <w:qFormat w:val="1"/>
    <w:rsid w:val="00B50E77"/>
    <w:pPr>
      <w:keepNext w:val="1"/>
      <w:outlineLvl w:val="0"/>
    </w:pPr>
    <w:rPr>
      <w:rFonts w:ascii="Arial" w:hAnsi="Arial"/>
      <w:b w:val="1"/>
      <w:color w:val="000000"/>
      <w:sz w:val="22"/>
    </w:rPr>
  </w:style>
  <w:style w:type="paragraph" w:styleId="Ttulo2">
    <w:name w:val="heading 2"/>
    <w:basedOn w:val="Normal"/>
    <w:next w:val="Normal"/>
    <w:link w:val="Ttulo2Char"/>
    <w:qFormat w:val="1"/>
    <w:rsid w:val="00B50E77"/>
    <w:pPr>
      <w:keepNext w:val="1"/>
      <w:tabs>
        <w:tab w:val="left" w:pos="857"/>
        <w:tab w:val="left" w:pos="2714"/>
        <w:tab w:val="left" w:pos="6592"/>
        <w:tab w:val="left" w:pos="8576"/>
        <w:tab w:val="left" w:pos="10419"/>
      </w:tabs>
      <w:jc w:val="center"/>
      <w:outlineLvl w:val="1"/>
    </w:pPr>
    <w:rPr>
      <w:rFonts w:ascii="Arial" w:hAnsi="Arial"/>
      <w:b w:val="1"/>
      <w:color w:val="000000"/>
      <w:sz w:val="22"/>
    </w:rPr>
  </w:style>
  <w:style w:type="paragraph" w:styleId="Ttulo3">
    <w:name w:val="heading 3"/>
    <w:basedOn w:val="Normal"/>
    <w:next w:val="Normal"/>
    <w:link w:val="Ttulo3Char"/>
    <w:qFormat w:val="1"/>
    <w:rsid w:val="00B50E77"/>
    <w:pPr>
      <w:keepNext w:val="1"/>
      <w:widowControl w:val="1"/>
      <w:suppressAutoHyphens w:val="0"/>
      <w:jc w:val="center"/>
      <w:outlineLvl w:val="2"/>
    </w:pPr>
    <w:rPr>
      <w:b w:val="1"/>
      <w:color w:val="ffffff"/>
    </w:rPr>
  </w:style>
  <w:style w:type="paragraph" w:styleId="Ttulo4">
    <w:name w:val="heading 4"/>
    <w:basedOn w:val="Normal"/>
    <w:next w:val="Normal"/>
    <w:link w:val="Ttulo4Char"/>
    <w:qFormat w:val="1"/>
    <w:rsid w:val="00B50E77"/>
    <w:pPr>
      <w:keepNext w:val="1"/>
      <w:widowControl w:val="1"/>
      <w:suppressAutoHyphens w:val="0"/>
      <w:outlineLvl w:val="3"/>
    </w:pPr>
    <w:rPr>
      <w:rFonts w:ascii="Arial" w:hAnsi="Arial"/>
      <w:sz w:val="40"/>
    </w:rPr>
  </w:style>
  <w:style w:type="paragraph" w:styleId="Ttulo5">
    <w:name w:val="heading 5"/>
    <w:basedOn w:val="Normal"/>
    <w:next w:val="Normal"/>
    <w:link w:val="Ttulo5Char"/>
    <w:qFormat w:val="1"/>
    <w:rsid w:val="00B50E77"/>
    <w:pPr>
      <w:keepNext w:val="1"/>
      <w:outlineLvl w:val="4"/>
    </w:pPr>
    <w:rPr>
      <w:rFonts w:ascii="Arial" w:hAnsi="Arial"/>
      <w:b w:val="1"/>
      <w:sz w:val="22"/>
    </w:rPr>
  </w:style>
  <w:style w:type="paragraph" w:styleId="Ttulo6">
    <w:name w:val="heading 6"/>
    <w:basedOn w:val="Normal"/>
    <w:next w:val="Normal"/>
    <w:link w:val="Ttulo6Char"/>
    <w:qFormat w:val="1"/>
    <w:rsid w:val="00B50E77"/>
    <w:pPr>
      <w:keepNext w:val="1"/>
      <w:jc w:val="center"/>
      <w:outlineLvl w:val="5"/>
    </w:pPr>
    <w:rPr>
      <w:rFonts w:ascii="Arial" w:hAnsi="Arial"/>
      <w:b w:val="1"/>
      <w:sz w:val="22"/>
    </w:rPr>
  </w:style>
  <w:style w:type="paragraph" w:styleId="Ttulo7">
    <w:name w:val="heading 7"/>
    <w:basedOn w:val="Normal"/>
    <w:next w:val="Normal"/>
    <w:link w:val="Ttulo7Char"/>
    <w:qFormat w:val="1"/>
    <w:rsid w:val="00B50E77"/>
    <w:pPr>
      <w:keepNext w:val="1"/>
      <w:ind w:left="360"/>
      <w:jc w:val="both"/>
      <w:outlineLvl w:val="6"/>
    </w:pPr>
    <w:rPr>
      <w:rFonts w:ascii="Arial" w:hAnsi="Arial"/>
      <w:b w:val="1"/>
      <w:sz w:val="22"/>
    </w:rPr>
  </w:style>
  <w:style w:type="paragraph" w:styleId="Ttulo8">
    <w:name w:val="heading 8"/>
    <w:basedOn w:val="Normal"/>
    <w:next w:val="Normal"/>
    <w:link w:val="Ttulo8Char"/>
    <w:qFormat w:val="1"/>
    <w:rsid w:val="00B50E77"/>
    <w:pPr>
      <w:keepNext w:val="1"/>
      <w:ind w:left="1276"/>
      <w:jc w:val="both"/>
      <w:outlineLvl w:val="7"/>
    </w:pPr>
    <w:rPr>
      <w:rFonts w:ascii="Arial" w:hAnsi="Arial"/>
      <w:b w:val="1"/>
      <w:sz w:val="22"/>
    </w:rPr>
  </w:style>
  <w:style w:type="paragraph" w:styleId="Ttulo9">
    <w:name w:val="heading 9"/>
    <w:basedOn w:val="Normal"/>
    <w:next w:val="Normal"/>
    <w:link w:val="Ttulo9Char"/>
    <w:qFormat w:val="1"/>
    <w:rsid w:val="00B50E77"/>
    <w:pPr>
      <w:keepNext w:val="1"/>
      <w:widowControl w:val="1"/>
      <w:numPr>
        <w:numId w:val="1"/>
      </w:numPr>
      <w:shd w:color="000000" w:fill="ffffff" w:val="pct20"/>
      <w:jc w:val="both"/>
      <w:outlineLvl w:val="8"/>
    </w:pPr>
    <w:rPr>
      <w:rFonts w:ascii="Ottawa" w:hAnsi="Ottawa"/>
      <w:b w:val="1"/>
      <w:sz w:val="2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WW-Absatz-Standardschriftart" w:customStyle="1">
    <w:name w:val="WW-Absatz-Standardschriftart"/>
    <w:rsid w:val="00B50E77"/>
  </w:style>
  <w:style w:type="character" w:styleId="WW-Absatz-Standardschriftart1" w:customStyle="1">
    <w:name w:val="WW-Absatz-Standardschriftart1"/>
    <w:rsid w:val="00B50E77"/>
  </w:style>
  <w:style w:type="character" w:styleId="WW-Absatz-Standardschriftart11" w:customStyle="1">
    <w:name w:val="WW-Absatz-Standardschriftart11"/>
    <w:rsid w:val="00B50E77"/>
  </w:style>
  <w:style w:type="character" w:styleId="WW-Absatz-Standardschriftart111" w:customStyle="1">
    <w:name w:val="WW-Absatz-Standardschriftart111"/>
    <w:rsid w:val="00B50E77"/>
  </w:style>
  <w:style w:type="character" w:styleId="WW-Absatz-Standardschriftart1111" w:customStyle="1">
    <w:name w:val="WW-Absatz-Standardschriftart1111"/>
    <w:rsid w:val="00B50E77"/>
  </w:style>
  <w:style w:type="character" w:styleId="WW-Absatz-Standardschriftart11111" w:customStyle="1">
    <w:name w:val="WW-Absatz-Standardschriftart11111"/>
    <w:rsid w:val="00B50E77"/>
  </w:style>
  <w:style w:type="character" w:styleId="WW-Absatz-Standardschriftart111111" w:customStyle="1">
    <w:name w:val="WW-Absatz-Standardschriftart111111"/>
    <w:rsid w:val="00B50E77"/>
  </w:style>
  <w:style w:type="character" w:styleId="WW-DefaultParagraphFont" w:customStyle="1">
    <w:name w:val="WW-Default Paragraph Font"/>
    <w:rsid w:val="00B50E77"/>
  </w:style>
  <w:style w:type="character" w:styleId="WW8Num1z0" w:customStyle="1">
    <w:name w:val="WW8Num1z0"/>
    <w:rsid w:val="00B50E77"/>
    <w:rPr>
      <w:rFonts w:ascii="StarSymbol" w:hAnsi="StarSymbol"/>
      <w:sz w:val="18"/>
    </w:rPr>
  </w:style>
  <w:style w:type="character" w:styleId="WW8Num2z0" w:customStyle="1">
    <w:name w:val="WW8Num2z0"/>
    <w:rsid w:val="00B50E77"/>
    <w:rPr>
      <w:rFonts w:ascii="StarSymbol" w:hAnsi="StarSymbol"/>
      <w:sz w:val="18"/>
    </w:rPr>
  </w:style>
  <w:style w:type="character" w:styleId="WW8Num3z0" w:customStyle="1">
    <w:name w:val="WW8Num3z0"/>
    <w:rsid w:val="00B50E77"/>
    <w:rPr>
      <w:rFonts w:ascii="StarSymbol" w:hAnsi="StarSymbol"/>
      <w:sz w:val="18"/>
    </w:rPr>
  </w:style>
  <w:style w:type="character" w:styleId="WW8Num4z0" w:customStyle="1">
    <w:name w:val="WW8Num4z0"/>
    <w:rsid w:val="00B50E77"/>
    <w:rPr>
      <w:rFonts w:ascii="StarSymbol" w:hAnsi="StarSymbol"/>
      <w:sz w:val="18"/>
    </w:rPr>
  </w:style>
  <w:style w:type="character" w:styleId="WW8Num5z0" w:customStyle="1">
    <w:name w:val="WW8Num5z0"/>
    <w:rsid w:val="00B50E77"/>
    <w:rPr>
      <w:rFonts w:ascii="StarSymbol" w:hAnsi="StarSymbol"/>
      <w:sz w:val="18"/>
    </w:rPr>
  </w:style>
  <w:style w:type="character" w:styleId="WW8Num6z0" w:customStyle="1">
    <w:name w:val="WW8Num6z0"/>
    <w:rsid w:val="00B50E77"/>
    <w:rPr>
      <w:rFonts w:ascii="StarSymbol" w:hAnsi="StarSymbol"/>
      <w:sz w:val="18"/>
    </w:rPr>
  </w:style>
  <w:style w:type="character" w:styleId="WW8Num7z0" w:customStyle="1">
    <w:name w:val="WW8Num7z0"/>
    <w:rsid w:val="00B50E77"/>
    <w:rPr>
      <w:rFonts w:ascii="StarSymbol" w:hAnsi="StarSymbol"/>
      <w:sz w:val="18"/>
    </w:rPr>
  </w:style>
  <w:style w:type="character" w:styleId="WW8Num8z0" w:customStyle="1">
    <w:name w:val="WW8Num8z0"/>
    <w:rsid w:val="00B50E77"/>
    <w:rPr>
      <w:rFonts w:ascii="StarSymbol" w:hAnsi="StarSymbol"/>
      <w:sz w:val="18"/>
    </w:rPr>
  </w:style>
  <w:style w:type="character" w:styleId="WW8Num9z0" w:customStyle="1">
    <w:name w:val="WW8Num9z0"/>
    <w:rsid w:val="00B50E77"/>
    <w:rPr>
      <w:rFonts w:ascii="StarSymbol" w:hAnsi="StarSymbol"/>
      <w:sz w:val="18"/>
    </w:rPr>
  </w:style>
  <w:style w:type="character" w:styleId="WW8Num10z0" w:customStyle="1">
    <w:name w:val="WW8Num10z0"/>
    <w:rsid w:val="00B50E77"/>
    <w:rPr>
      <w:rFonts w:ascii="StarSymbol" w:hAnsi="StarSymbol"/>
      <w:sz w:val="18"/>
    </w:rPr>
  </w:style>
  <w:style w:type="character" w:styleId="WW8Num11z0" w:customStyle="1">
    <w:name w:val="WW8Num11z0"/>
    <w:rsid w:val="00B50E77"/>
    <w:rPr>
      <w:rFonts w:ascii="StarSymbol" w:hAnsi="StarSymbol"/>
      <w:sz w:val="18"/>
    </w:rPr>
  </w:style>
  <w:style w:type="character" w:styleId="WW8Num12z0" w:customStyle="1">
    <w:name w:val="WW8Num12z0"/>
    <w:rsid w:val="00B50E77"/>
    <w:rPr>
      <w:rFonts w:ascii="StarSymbol" w:hAnsi="StarSymbol"/>
      <w:sz w:val="18"/>
    </w:rPr>
  </w:style>
  <w:style w:type="character" w:styleId="WW8Num13z0" w:customStyle="1">
    <w:name w:val="WW8Num13z0"/>
    <w:rsid w:val="00B50E77"/>
    <w:rPr>
      <w:rFonts w:ascii="StarSymbol" w:hAnsi="StarSymbol"/>
      <w:sz w:val="18"/>
    </w:rPr>
  </w:style>
  <w:style w:type="character" w:styleId="WW8Num14z0" w:customStyle="1">
    <w:name w:val="WW8Num14z0"/>
    <w:rsid w:val="00B50E77"/>
    <w:rPr>
      <w:rFonts w:ascii="StarSymbol" w:hAnsi="StarSymbol"/>
      <w:sz w:val="18"/>
    </w:rPr>
  </w:style>
  <w:style w:type="character" w:styleId="WW8Num15z0" w:customStyle="1">
    <w:name w:val="WW8Num15z0"/>
    <w:rsid w:val="00B50E77"/>
    <w:rPr>
      <w:rFonts w:ascii="StarSymbol" w:hAnsi="StarSymbol"/>
      <w:sz w:val="18"/>
    </w:rPr>
  </w:style>
  <w:style w:type="character" w:styleId="WW8Num16z0" w:customStyle="1">
    <w:name w:val="WW8Num16z0"/>
    <w:rsid w:val="00B50E77"/>
    <w:rPr>
      <w:rFonts w:ascii="StarSymbol" w:hAnsi="StarSymbol"/>
      <w:sz w:val="18"/>
    </w:rPr>
  </w:style>
  <w:style w:type="character" w:styleId="WW8Num17z0" w:customStyle="1">
    <w:name w:val="WW8Num17z0"/>
    <w:rsid w:val="00B50E77"/>
    <w:rPr>
      <w:rFonts w:ascii="StarSymbol" w:hAnsi="StarSymbol"/>
      <w:sz w:val="18"/>
    </w:rPr>
  </w:style>
  <w:style w:type="character" w:styleId="Caracteresdenumerao" w:customStyle="1">
    <w:name w:val="Caracteres de numeração"/>
    <w:rsid w:val="00B50E77"/>
  </w:style>
  <w:style w:type="character" w:styleId="WW-Caracteresdenumerao" w:customStyle="1">
    <w:name w:val="WW-Caracteres de numeração"/>
    <w:rsid w:val="00B50E77"/>
  </w:style>
  <w:style w:type="character" w:styleId="WW-Caracteresdenumerao1" w:customStyle="1">
    <w:name w:val="WW-Caracteres de numeração1"/>
    <w:rsid w:val="00B50E77"/>
  </w:style>
  <w:style w:type="character" w:styleId="WW-Caracteresdenumerao11" w:customStyle="1">
    <w:name w:val="WW-Caracteres de numeração11"/>
    <w:rsid w:val="00B50E77"/>
  </w:style>
  <w:style w:type="character" w:styleId="WW-Caracteresdenumerao111" w:customStyle="1">
    <w:name w:val="WW-Caracteres de numeração111"/>
    <w:rsid w:val="00B50E77"/>
  </w:style>
  <w:style w:type="character" w:styleId="WW-Caracteresdenumerao1111" w:customStyle="1">
    <w:name w:val="WW-Caracteres de numeração1111"/>
    <w:rsid w:val="00B50E77"/>
  </w:style>
  <w:style w:type="character" w:styleId="WW-Caracteresdenumerao11111" w:customStyle="1">
    <w:name w:val="WW-Caracteres de numeração11111"/>
    <w:rsid w:val="00B50E77"/>
  </w:style>
  <w:style w:type="character" w:styleId="WW-Caracteresdenumerao111111" w:customStyle="1">
    <w:name w:val="WW-Caracteres de numeração111111"/>
    <w:rsid w:val="00B50E77"/>
  </w:style>
  <w:style w:type="character" w:styleId="WW-WW8Num1z0" w:customStyle="1">
    <w:name w:val="WW-WW8Num1z0"/>
    <w:rsid w:val="00B50E77"/>
    <w:rPr>
      <w:rFonts w:ascii="StarSymbol" w:hAnsi="StarSymbol"/>
      <w:sz w:val="18"/>
    </w:rPr>
  </w:style>
  <w:style w:type="character" w:styleId="WW-WW8Num2z0" w:customStyle="1">
    <w:name w:val="WW-WW8Num2z0"/>
    <w:rsid w:val="00B50E77"/>
    <w:rPr>
      <w:rFonts w:ascii="StarSymbol" w:hAnsi="StarSymbol"/>
      <w:sz w:val="18"/>
    </w:rPr>
  </w:style>
  <w:style w:type="character" w:styleId="WW-WW8Num3z0" w:customStyle="1">
    <w:name w:val="WW-WW8Num3z0"/>
    <w:rsid w:val="00B50E77"/>
    <w:rPr>
      <w:rFonts w:ascii="StarSymbol" w:hAnsi="StarSymbol"/>
      <w:sz w:val="18"/>
    </w:rPr>
  </w:style>
  <w:style w:type="character" w:styleId="WW-WW8Num1z01" w:customStyle="1">
    <w:name w:val="WW-WW8Num1z01"/>
    <w:rsid w:val="00B50E77"/>
    <w:rPr>
      <w:rFonts w:ascii="StarSymbol" w:hAnsi="StarSymbol"/>
      <w:sz w:val="18"/>
    </w:rPr>
  </w:style>
  <w:style w:type="character" w:styleId="WW-WW8Num2z01" w:customStyle="1">
    <w:name w:val="WW-WW8Num2z01"/>
    <w:rsid w:val="00B50E77"/>
    <w:rPr>
      <w:rFonts w:ascii="StarSymbol" w:hAnsi="StarSymbol"/>
      <w:sz w:val="18"/>
    </w:rPr>
  </w:style>
  <w:style w:type="character" w:styleId="WW-WW8Num3z01" w:customStyle="1">
    <w:name w:val="WW-WW8Num3z01"/>
    <w:rsid w:val="00B50E77"/>
    <w:rPr>
      <w:rFonts w:ascii="StarSymbol" w:hAnsi="StarSymbol"/>
      <w:sz w:val="18"/>
    </w:rPr>
  </w:style>
  <w:style w:type="character" w:styleId="WW-WW8Num1z02" w:customStyle="1">
    <w:name w:val="WW-WW8Num1z02"/>
    <w:rsid w:val="00B50E77"/>
    <w:rPr>
      <w:rFonts w:ascii="StarSymbol" w:hAnsi="StarSymbol"/>
      <w:sz w:val="18"/>
    </w:rPr>
  </w:style>
  <w:style w:type="character" w:styleId="WW-WW8Num2z02" w:customStyle="1">
    <w:name w:val="WW-WW8Num2z02"/>
    <w:rsid w:val="00B50E77"/>
    <w:rPr>
      <w:rFonts w:ascii="StarSymbol" w:hAnsi="StarSymbol"/>
      <w:sz w:val="18"/>
    </w:rPr>
  </w:style>
  <w:style w:type="character" w:styleId="WW-WW8Num3z02" w:customStyle="1">
    <w:name w:val="WW-WW8Num3z02"/>
    <w:rsid w:val="00B50E77"/>
    <w:rPr>
      <w:rFonts w:ascii="StarSymbol" w:hAnsi="StarSymbol"/>
      <w:sz w:val="18"/>
    </w:rPr>
  </w:style>
  <w:style w:type="character" w:styleId="WW-WW8Num1z03" w:customStyle="1">
    <w:name w:val="WW-WW8Num1z03"/>
    <w:rsid w:val="00B50E77"/>
    <w:rPr>
      <w:rFonts w:ascii="StarSymbol" w:hAnsi="StarSymbol"/>
      <w:sz w:val="18"/>
    </w:rPr>
  </w:style>
  <w:style w:type="character" w:styleId="WW-WW8Num2z03" w:customStyle="1">
    <w:name w:val="WW-WW8Num2z03"/>
    <w:rsid w:val="00B50E77"/>
    <w:rPr>
      <w:rFonts w:ascii="StarSymbol" w:hAnsi="StarSymbol"/>
      <w:sz w:val="18"/>
    </w:rPr>
  </w:style>
  <w:style w:type="character" w:styleId="WW-WW8Num3z03" w:customStyle="1">
    <w:name w:val="WW-WW8Num3z03"/>
    <w:rsid w:val="00B50E77"/>
    <w:rPr>
      <w:rFonts w:ascii="StarSymbol" w:hAnsi="StarSymbol"/>
      <w:sz w:val="18"/>
    </w:rPr>
  </w:style>
  <w:style w:type="paragraph" w:styleId="Corpodetexto">
    <w:name w:val="Body Text"/>
    <w:basedOn w:val="Normal"/>
    <w:link w:val="CorpodetextoChar"/>
    <w:rsid w:val="00B50E77"/>
    <w:pPr>
      <w:spacing w:after="120"/>
    </w:pPr>
  </w:style>
  <w:style w:type="paragraph" w:styleId="Contedodetabela" w:customStyle="1">
    <w:name w:val="Conteúdo de tabela"/>
    <w:basedOn w:val="Corpodetexto"/>
    <w:rsid w:val="00B50E77"/>
  </w:style>
  <w:style w:type="paragraph" w:styleId="Ttulodetabela" w:customStyle="1">
    <w:name w:val="Título de tabela"/>
    <w:basedOn w:val="Contedodetabela"/>
    <w:rsid w:val="00B50E77"/>
    <w:pPr>
      <w:jc w:val="center"/>
    </w:pPr>
    <w:rPr>
      <w:b w:val="1"/>
      <w:i w:val="1"/>
    </w:rPr>
  </w:style>
  <w:style w:type="paragraph" w:styleId="Contedodatabela" w:customStyle="1">
    <w:name w:val="Conteúdo da tabela"/>
    <w:basedOn w:val="Corpodetexto"/>
    <w:rsid w:val="00B50E77"/>
  </w:style>
  <w:style w:type="paragraph" w:styleId="Ttulodatabela" w:customStyle="1">
    <w:name w:val="Título da tabela"/>
    <w:basedOn w:val="Contedodatabela"/>
    <w:rsid w:val="00B50E77"/>
    <w:pPr>
      <w:jc w:val="center"/>
    </w:pPr>
    <w:rPr>
      <w:b w:val="1"/>
      <w:i w:val="1"/>
    </w:rPr>
  </w:style>
  <w:style w:type="paragraph" w:styleId="Cabealho">
    <w:name w:val="header"/>
    <w:aliases w:val="Cabeçalho superior,Heading 1a,h,he,HeaderNN,hd"/>
    <w:basedOn w:val="Normal"/>
    <w:link w:val="CabealhoChar"/>
    <w:uiPriority w:val="99"/>
    <w:rsid w:val="00B50E77"/>
    <w:pPr>
      <w:tabs>
        <w:tab w:val="center" w:pos="4419"/>
        <w:tab w:val="right" w:pos="8838"/>
      </w:tabs>
    </w:pPr>
  </w:style>
  <w:style w:type="paragraph" w:styleId="Rodap">
    <w:name w:val="footer"/>
    <w:basedOn w:val="Normal"/>
    <w:link w:val="RodapChar"/>
    <w:uiPriority w:val="99"/>
    <w:rsid w:val="00B50E77"/>
    <w:pPr>
      <w:tabs>
        <w:tab w:val="center" w:pos="4419"/>
        <w:tab w:val="right" w:pos="8838"/>
      </w:tabs>
    </w:pPr>
  </w:style>
  <w:style w:type="paragraph" w:styleId="Corpodetexto2">
    <w:name w:val="Body Text 2"/>
    <w:basedOn w:val="Normal"/>
    <w:link w:val="Corpodetexto2Char"/>
    <w:uiPriority w:val="99"/>
    <w:rsid w:val="00B50E77"/>
    <w:pPr>
      <w:widowControl w:val="1"/>
      <w:suppressAutoHyphens w:val="0"/>
      <w:jc w:val="both"/>
    </w:pPr>
    <w:rPr>
      <w:rFonts w:ascii="Arial" w:hAnsi="Arial"/>
      <w:color w:val="000000"/>
      <w:sz w:val="24"/>
    </w:rPr>
  </w:style>
  <w:style w:type="paragraph" w:styleId="BodyText21" w:customStyle="1">
    <w:name w:val="Body Text 21"/>
    <w:basedOn w:val="Normal"/>
    <w:rsid w:val="00B50E77"/>
    <w:pPr>
      <w:widowControl w:val="1"/>
      <w:tabs>
        <w:tab w:val="left" w:pos="426"/>
        <w:tab w:val="left" w:pos="1134"/>
      </w:tabs>
      <w:suppressAutoHyphens w:val="0"/>
      <w:spacing w:before="120"/>
      <w:jc w:val="both"/>
    </w:pPr>
    <w:rPr>
      <w:rFonts w:ascii="Arial" w:hAnsi="Arial"/>
      <w:sz w:val="24"/>
      <w:lang w:val="pt-BR"/>
    </w:rPr>
  </w:style>
  <w:style w:type="paragraph" w:styleId="P30" w:customStyle="1">
    <w:name w:val="P30"/>
    <w:basedOn w:val="Normal"/>
    <w:rsid w:val="00B50E77"/>
    <w:pPr>
      <w:widowControl w:val="1"/>
      <w:suppressAutoHyphens w:val="0"/>
      <w:snapToGrid w:val="0"/>
      <w:jc w:val="both"/>
    </w:pPr>
    <w:rPr>
      <w:b w:val="1"/>
      <w:sz w:val="24"/>
      <w:lang w:val="pt-BR"/>
    </w:rPr>
  </w:style>
  <w:style w:type="paragraph" w:styleId="Corpodetexto3">
    <w:name w:val="Body Text 3"/>
    <w:basedOn w:val="Normal"/>
    <w:link w:val="Corpodetexto3Char"/>
    <w:rsid w:val="00B50E77"/>
    <w:pPr>
      <w:jc w:val="both"/>
    </w:pPr>
    <w:rPr>
      <w:rFonts w:ascii="Arial" w:hAnsi="Arial"/>
      <w:bCs w:val="1"/>
      <w:sz w:val="22"/>
    </w:rPr>
  </w:style>
  <w:style w:type="paragraph" w:styleId="Recuodecorpodetexto">
    <w:name w:val="Body Text Indent"/>
    <w:basedOn w:val="Normal"/>
    <w:link w:val="RecuodecorpodetextoChar"/>
    <w:rsid w:val="00B50E77"/>
    <w:pPr>
      <w:tabs>
        <w:tab w:val="left" w:pos="709"/>
      </w:tabs>
      <w:ind w:firstLine="284"/>
      <w:jc w:val="both"/>
    </w:pPr>
    <w:rPr>
      <w:snapToGrid w:val="0"/>
      <w:sz w:val="24"/>
    </w:rPr>
  </w:style>
  <w:style w:type="paragraph" w:styleId="reservado3" w:customStyle="1">
    <w:name w:val="reservado3"/>
    <w:basedOn w:val="Normal"/>
    <w:rsid w:val="00B50E77"/>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jc w:val="both"/>
    </w:pPr>
    <w:rPr>
      <w:rFonts w:ascii="Arial" w:hAnsi="Arial"/>
      <w:spacing w:val="-3"/>
      <w:sz w:val="24"/>
    </w:rPr>
  </w:style>
  <w:style w:type="paragraph" w:styleId="Recuodecorpodetexto2">
    <w:name w:val="Body Text Indent 2"/>
    <w:basedOn w:val="Normal"/>
    <w:link w:val="Recuodecorpodetexto2Char"/>
    <w:rsid w:val="00B50E77"/>
    <w:pPr>
      <w:widowControl w:val="1"/>
      <w:overflowPunct w:val="0"/>
      <w:autoSpaceDE w:val="0"/>
      <w:autoSpaceDN w:val="0"/>
      <w:adjustRightInd w:val="0"/>
      <w:ind w:left="254"/>
      <w:jc w:val="both"/>
    </w:pPr>
    <w:rPr>
      <w:rFonts w:ascii="Arial" w:hAnsi="Arial"/>
      <w:color w:val="000000"/>
      <w:sz w:val="24"/>
    </w:rPr>
  </w:style>
  <w:style w:type="paragraph" w:styleId="TextosemFormatao">
    <w:name w:val="Plain Text"/>
    <w:basedOn w:val="Normal"/>
    <w:rsid w:val="00B50E77"/>
    <w:pPr>
      <w:widowControl w:val="1"/>
      <w:suppressAutoHyphens w:val="0"/>
      <w:snapToGrid w:val="0"/>
    </w:pPr>
    <w:rPr>
      <w:rFonts w:ascii="Courier New" w:hAnsi="Courier New"/>
      <w:szCs w:val="24"/>
      <w:lang w:val="pt-BR"/>
    </w:rPr>
  </w:style>
  <w:style w:type="character" w:styleId="Hyperlink">
    <w:name w:val="Hyperlink"/>
    <w:uiPriority w:val="99"/>
    <w:rsid w:val="00B50E77"/>
    <w:rPr>
      <w:color w:val="0000ff"/>
      <w:u w:val="single"/>
    </w:rPr>
  </w:style>
  <w:style w:type="paragraph" w:styleId="Estilo1" w:customStyle="1">
    <w:name w:val="Estilo1"/>
    <w:basedOn w:val="Normal"/>
    <w:rsid w:val="00B50E77"/>
    <w:pPr>
      <w:widowControl w:val="1"/>
      <w:tabs>
        <w:tab w:val="left" w:pos="2268"/>
      </w:tabs>
      <w:suppressAutoHyphens w:val="0"/>
      <w:ind w:left="2410" w:hanging="992"/>
      <w:jc w:val="both"/>
    </w:pPr>
    <w:rPr>
      <w:sz w:val="24"/>
      <w:lang w:val="pt-BR"/>
    </w:rPr>
  </w:style>
  <w:style w:type="paragraph" w:styleId="Estilo2" w:customStyle="1">
    <w:name w:val="Estilo2"/>
    <w:basedOn w:val="Normal"/>
    <w:rsid w:val="00B50E77"/>
    <w:pPr>
      <w:widowControl w:val="1"/>
      <w:suppressAutoHyphens w:val="0"/>
      <w:ind w:left="2694" w:hanging="284"/>
      <w:jc w:val="both"/>
    </w:pPr>
    <w:rPr>
      <w:snapToGrid w:val="0"/>
      <w:sz w:val="24"/>
      <w:lang w:val="pt-BR"/>
    </w:rPr>
  </w:style>
  <w:style w:type="paragraph" w:styleId="N21" w:customStyle="1">
    <w:name w:val="N21"/>
    <w:basedOn w:val="Normal"/>
    <w:rsid w:val="00B50E77"/>
    <w:pPr>
      <w:widowControl w:val="1"/>
      <w:suppressAutoHyphens w:val="0"/>
      <w:spacing w:before="60"/>
      <w:ind w:left="2268" w:hanging="425"/>
      <w:jc w:val="both"/>
    </w:pPr>
    <w:rPr>
      <w:rFonts w:ascii="Arial" w:hAnsi="Arial"/>
      <w:snapToGrid w:val="0"/>
      <w:lang w:val="pt-BR"/>
    </w:rPr>
  </w:style>
  <w:style w:type="paragraph" w:styleId="Ttulo">
    <w:name w:val="Title"/>
    <w:basedOn w:val="Normal"/>
    <w:link w:val="TtuloChar"/>
    <w:qFormat w:val="1"/>
    <w:rsid w:val="00B50E77"/>
    <w:pPr>
      <w:widowControl w:val="1"/>
      <w:suppressAutoHyphens w:val="0"/>
      <w:spacing w:after="120" w:line="360" w:lineRule="auto"/>
      <w:jc w:val="center"/>
    </w:pPr>
    <w:rPr>
      <w:rFonts w:ascii="Arial" w:hAnsi="Arial"/>
      <w:b w:val="1"/>
      <w:sz w:val="32"/>
    </w:rPr>
  </w:style>
  <w:style w:type="paragraph" w:styleId="Lista">
    <w:name w:val="List"/>
    <w:basedOn w:val="Normal"/>
    <w:rsid w:val="00B50E77"/>
    <w:pPr>
      <w:widowControl w:val="1"/>
      <w:suppressAutoHyphens w:val="0"/>
      <w:ind w:left="283" w:hanging="283"/>
    </w:pPr>
    <w:rPr>
      <w:lang w:val="pt-BR"/>
    </w:rPr>
  </w:style>
  <w:style w:type="paragraph" w:styleId="Lista2">
    <w:name w:val="List 2"/>
    <w:basedOn w:val="Normal"/>
    <w:rsid w:val="00B50E77"/>
    <w:pPr>
      <w:widowControl w:val="1"/>
      <w:suppressAutoHyphens w:val="0"/>
    </w:pPr>
    <w:rPr>
      <w:sz w:val="24"/>
      <w:lang w:val="pt-BR"/>
    </w:rPr>
  </w:style>
  <w:style w:type="paragraph" w:styleId="Lista3">
    <w:name w:val="List 3"/>
    <w:basedOn w:val="Normal"/>
    <w:rsid w:val="00B50E77"/>
    <w:pPr>
      <w:widowControl w:val="1"/>
      <w:suppressAutoHyphens w:val="0"/>
      <w:ind w:left="849" w:hanging="283"/>
    </w:pPr>
    <w:rPr>
      <w:lang w:val="pt-BR"/>
    </w:rPr>
  </w:style>
  <w:style w:type="paragraph" w:styleId="Lista4">
    <w:name w:val="List 4"/>
    <w:basedOn w:val="Normal"/>
    <w:rsid w:val="00B50E77"/>
    <w:pPr>
      <w:widowControl w:val="1"/>
      <w:suppressAutoHyphens w:val="0"/>
      <w:ind w:left="1132" w:hanging="283"/>
    </w:pPr>
    <w:rPr>
      <w:lang w:val="pt-BR"/>
    </w:rPr>
  </w:style>
  <w:style w:type="paragraph" w:styleId="Recuodecorpodetexto3">
    <w:name w:val="Body Text Indent 3"/>
    <w:basedOn w:val="Normal"/>
    <w:rsid w:val="00B50E77"/>
    <w:pPr>
      <w:tabs>
        <w:tab w:val="num" w:pos="2552"/>
      </w:tabs>
      <w:ind w:left="2552"/>
      <w:jc w:val="both"/>
    </w:pPr>
    <w:rPr>
      <w:rFonts w:ascii="Arial" w:cs="Arial" w:hAnsi="Arial"/>
      <w:sz w:val="22"/>
      <w:lang w:val="pt-BR"/>
    </w:rPr>
  </w:style>
  <w:style w:type="character" w:styleId="HiperlinkVisitado">
    <w:name w:val="FollowedHyperlink"/>
    <w:rsid w:val="00B50E77"/>
    <w:rPr>
      <w:color w:val="800080"/>
      <w:u w:val="single"/>
    </w:rPr>
  </w:style>
  <w:style w:type="paragraph" w:styleId="Textoembloco">
    <w:name w:val="Block Text"/>
    <w:basedOn w:val="Normal"/>
    <w:rsid w:val="00B50E77"/>
    <w:pPr>
      <w:spacing w:line="360" w:lineRule="auto"/>
      <w:ind w:left="2835" w:right="-1" w:hanging="284"/>
    </w:pPr>
    <w:rPr>
      <w:rFonts w:ascii="Arial" w:cs="Arial" w:hAnsi="Arial"/>
      <w:sz w:val="22"/>
      <w:lang w:val="pt-BR"/>
    </w:rPr>
  </w:style>
  <w:style w:type="paragraph" w:styleId="Blockquote" w:customStyle="1">
    <w:name w:val="Blockquote"/>
    <w:basedOn w:val="Normal"/>
    <w:rsid w:val="00B50E77"/>
    <w:pPr>
      <w:widowControl w:val="1"/>
      <w:suppressAutoHyphens w:val="0"/>
      <w:spacing w:after="100" w:before="100"/>
      <w:ind w:left="360" w:right="360"/>
    </w:pPr>
    <w:rPr>
      <w:snapToGrid w:val="0"/>
      <w:sz w:val="24"/>
      <w:lang w:val="pt-BR"/>
    </w:rPr>
  </w:style>
  <w:style w:type="character" w:styleId="Nmerodepgina">
    <w:name w:val="page number"/>
    <w:basedOn w:val="Fontepargpadro"/>
    <w:rsid w:val="00B50E77"/>
  </w:style>
  <w:style w:type="paragraph" w:styleId="NormalWeb">
    <w:name w:val="Normal (Web)"/>
    <w:basedOn w:val="Normal"/>
    <w:uiPriority w:val="99"/>
    <w:rsid w:val="00B50E77"/>
    <w:pPr>
      <w:widowControl w:val="1"/>
      <w:suppressAutoHyphens w:val="0"/>
      <w:spacing w:after="100" w:afterAutospacing="1" w:before="100" w:beforeAutospacing="1"/>
    </w:pPr>
    <w:rPr>
      <w:sz w:val="24"/>
      <w:szCs w:val="24"/>
      <w:lang w:val="pt-BR"/>
    </w:rPr>
  </w:style>
  <w:style w:type="paragraph" w:styleId="Textopadro" w:customStyle="1">
    <w:name w:val="Texto padrão"/>
    <w:basedOn w:val="Normal"/>
    <w:rsid w:val="00B50E77"/>
    <w:pPr>
      <w:widowControl w:val="1"/>
      <w:suppressAutoHyphens w:val="0"/>
      <w:overflowPunct w:val="0"/>
      <w:autoSpaceDE w:val="0"/>
      <w:autoSpaceDN w:val="0"/>
      <w:adjustRightInd w:val="0"/>
      <w:textAlignment w:val="baseline"/>
    </w:pPr>
    <w:rPr>
      <w:color w:val="000000"/>
      <w:sz w:val="24"/>
    </w:rPr>
  </w:style>
  <w:style w:type="paragraph" w:styleId="xl22" w:customStyle="1">
    <w:name w:val="xl22"/>
    <w:basedOn w:val="Normal"/>
    <w:rsid w:val="00B50E77"/>
    <w:pPr>
      <w:widowControl w:val="1"/>
      <w:suppressAutoHyphens w:val="0"/>
      <w:spacing w:after="100" w:afterAutospacing="1" w:before="100" w:beforeAutospacing="1"/>
    </w:pPr>
    <w:rPr>
      <w:rFonts w:ascii="Arial" w:cs="Arial" w:eastAsia="Arial Unicode MS" w:hAnsi="Arial"/>
      <w:sz w:val="24"/>
      <w:szCs w:val="24"/>
      <w:lang w:val="pt-BR"/>
    </w:rPr>
  </w:style>
  <w:style w:type="paragraph" w:styleId="P" w:customStyle="1">
    <w:name w:val="P"/>
    <w:basedOn w:val="Normal"/>
    <w:rsid w:val="00B50E77"/>
    <w:pPr>
      <w:widowControl w:val="1"/>
      <w:suppressAutoHyphens w:val="0"/>
      <w:jc w:val="both"/>
    </w:pPr>
    <w:rPr>
      <w:b w:val="1"/>
      <w:sz w:val="24"/>
      <w:lang w:val="pt-BR"/>
    </w:rPr>
  </w:style>
  <w:style w:type="paragraph" w:styleId="contrato" w:customStyle="1">
    <w:name w:val="contrato"/>
    <w:basedOn w:val="Normal"/>
    <w:rsid w:val="00B50E77"/>
    <w:pPr>
      <w:widowControl w:val="1"/>
      <w:suppressAutoHyphens w:val="0"/>
      <w:jc w:val="both"/>
    </w:pPr>
    <w:rPr>
      <w:rFonts w:ascii="Arial" w:hAnsi="Arial"/>
      <w:sz w:val="22"/>
      <w:lang w:val="pt-PT"/>
    </w:rPr>
  </w:style>
  <w:style w:type="paragraph" w:styleId="Corpodetexto21" w:customStyle="1">
    <w:name w:val="Corpo de texto 21"/>
    <w:basedOn w:val="Normal"/>
    <w:rsid w:val="00B50E77"/>
    <w:pPr>
      <w:widowControl w:val="1"/>
      <w:suppressAutoHyphens w:val="0"/>
      <w:ind w:hanging="1134"/>
      <w:jc w:val="both"/>
    </w:pPr>
    <w:rPr>
      <w:rFonts w:ascii="Arial" w:hAnsi="Arial"/>
      <w:lang w:val="pt-BR"/>
    </w:rPr>
  </w:style>
  <w:style w:type="paragraph" w:styleId="Recuodecorpodetexto31" w:customStyle="1">
    <w:name w:val="Recuo de corpo de texto 31"/>
    <w:basedOn w:val="Normal"/>
    <w:rsid w:val="00B50E77"/>
    <w:pPr>
      <w:widowControl w:val="1"/>
      <w:suppressAutoHyphens w:val="0"/>
      <w:ind w:left="1134" w:hanging="1134"/>
      <w:jc w:val="both"/>
    </w:pPr>
    <w:rPr>
      <w:rFonts w:ascii="Arial" w:hAnsi="Arial"/>
      <w:sz w:val="22"/>
      <w:lang w:val="pt-BR"/>
    </w:rPr>
  </w:style>
  <w:style w:type="paragraph" w:styleId="Default" w:customStyle="1">
    <w:name w:val="Default"/>
    <w:rsid w:val="00B50E77"/>
    <w:pPr>
      <w:autoSpaceDE w:val="0"/>
      <w:autoSpaceDN w:val="0"/>
      <w:adjustRightInd w:val="0"/>
    </w:pPr>
    <w:rPr>
      <w:color w:val="000000"/>
      <w:sz w:val="24"/>
      <w:szCs w:val="24"/>
    </w:rPr>
  </w:style>
  <w:style w:type="character" w:styleId="paginarotulo1" w:customStyle="1">
    <w:name w:val="paginarotulo1"/>
    <w:rsid w:val="00B50E77"/>
    <w:rPr>
      <w:rFonts w:ascii="Verdana" w:hAnsi="Verdana" w:hint="default"/>
      <w:b w:val="0"/>
      <w:bCs w:val="0"/>
      <w:color w:val="666666"/>
      <w:sz w:val="15"/>
      <w:szCs w:val="15"/>
    </w:rPr>
  </w:style>
  <w:style w:type="table" w:styleId="Tabelacomgrade">
    <w:name w:val="Table Grid"/>
    <w:basedOn w:val="Tabelanormal"/>
    <w:uiPriority w:val="39"/>
    <w:rsid w:val="00B50E77"/>
    <w:pPr>
      <w:widowControl w:val="0"/>
      <w:suppressAutoHyphens w:val="1"/>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RodapChar" w:customStyle="1">
    <w:name w:val="Rodapé Char"/>
    <w:link w:val="Rodap"/>
    <w:uiPriority w:val="99"/>
    <w:rsid w:val="00776650"/>
    <w:rPr>
      <w:lang w:val="en-US"/>
    </w:rPr>
  </w:style>
  <w:style w:type="paragraph" w:styleId="Textodebalo">
    <w:name w:val="Balloon Text"/>
    <w:basedOn w:val="Normal"/>
    <w:link w:val="TextodebaloChar"/>
    <w:rsid w:val="00776650"/>
    <w:rPr>
      <w:rFonts w:ascii="Tahoma" w:hAnsi="Tahoma"/>
      <w:sz w:val="16"/>
      <w:szCs w:val="16"/>
    </w:rPr>
  </w:style>
  <w:style w:type="character" w:styleId="TextodebaloChar" w:customStyle="1">
    <w:name w:val="Texto de balão Char"/>
    <w:link w:val="Textodebalo"/>
    <w:rsid w:val="00776650"/>
    <w:rPr>
      <w:rFonts w:ascii="Tahoma" w:cs="Tahoma" w:hAnsi="Tahoma"/>
      <w:sz w:val="16"/>
      <w:szCs w:val="16"/>
      <w:lang w:val="en-US"/>
    </w:rPr>
  </w:style>
  <w:style w:type="paragraph" w:styleId="PargrafodaLista">
    <w:name w:val="List Paragraph"/>
    <w:aliases w:val="Segundo,DOCs_Paragrafo-1,List I Paragraph,Texto"/>
    <w:basedOn w:val="Normal"/>
    <w:link w:val="PargrafodaListaChar"/>
    <w:uiPriority w:val="34"/>
    <w:qFormat w:val="1"/>
    <w:rsid w:val="00776650"/>
    <w:pPr>
      <w:ind w:left="708"/>
    </w:pPr>
  </w:style>
  <w:style w:type="character" w:styleId="CabealhoChar" w:customStyle="1">
    <w:name w:val="Cabeçalho Char"/>
    <w:aliases w:val="Cabeçalho superior Char,Heading 1a Char,h Char,he Char,HeaderNN Char,hd Char"/>
    <w:link w:val="Cabealho"/>
    <w:uiPriority w:val="99"/>
    <w:rsid w:val="00CA7300"/>
    <w:rPr>
      <w:lang w:val="en-US"/>
    </w:rPr>
  </w:style>
  <w:style w:type="character" w:styleId="Ttulo3Char" w:customStyle="1">
    <w:name w:val="Título 3 Char"/>
    <w:link w:val="Ttulo3"/>
    <w:rsid w:val="0097743B"/>
    <w:rPr>
      <w:b w:val="1"/>
      <w:color w:val="ffffff"/>
    </w:rPr>
  </w:style>
  <w:style w:type="character" w:styleId="Ttulo5Char" w:customStyle="1">
    <w:name w:val="Título 5 Char"/>
    <w:link w:val="Ttulo5"/>
    <w:rsid w:val="0097743B"/>
    <w:rPr>
      <w:rFonts w:ascii="Arial" w:hAnsi="Arial"/>
      <w:b w:val="1"/>
      <w:sz w:val="22"/>
    </w:rPr>
  </w:style>
  <w:style w:type="character" w:styleId="Forte">
    <w:name w:val="Strong"/>
    <w:qFormat w:val="1"/>
    <w:rsid w:val="0097743B"/>
    <w:rPr>
      <w:b w:val="1"/>
      <w:bCs w:val="1"/>
    </w:rPr>
  </w:style>
  <w:style w:type="paragraph" w:styleId="Nornal" w:customStyle="1">
    <w:name w:val="Nornal"/>
    <w:rsid w:val="009C05F2"/>
  </w:style>
  <w:style w:type="character" w:styleId="Corpodetexto2Char" w:customStyle="1">
    <w:name w:val="Corpo de texto 2 Char"/>
    <w:link w:val="Corpodetexto2"/>
    <w:uiPriority w:val="99"/>
    <w:rsid w:val="008360F2"/>
    <w:rPr>
      <w:rFonts w:ascii="Arial" w:hAnsi="Arial"/>
      <w:color w:val="000000"/>
      <w:sz w:val="24"/>
    </w:rPr>
  </w:style>
  <w:style w:type="paragraph" w:styleId="estilo20" w:customStyle="1">
    <w:name w:val="estilo2"/>
    <w:basedOn w:val="Normal"/>
    <w:rsid w:val="00F86CF6"/>
    <w:pPr>
      <w:widowControl w:val="1"/>
      <w:suppressAutoHyphens w:val="0"/>
      <w:spacing w:after="100" w:afterAutospacing="1" w:before="100" w:beforeAutospacing="1"/>
    </w:pPr>
    <w:rPr>
      <w:sz w:val="24"/>
      <w:szCs w:val="24"/>
      <w:lang w:val="pt-BR"/>
    </w:rPr>
  </w:style>
  <w:style w:type="paragraph" w:styleId="Corpodetexto210" w:customStyle="1">
    <w:name w:val="Corpo de texto 21"/>
    <w:basedOn w:val="Normal"/>
    <w:rsid w:val="00385FEC"/>
    <w:pPr>
      <w:widowControl w:val="1"/>
      <w:suppressAutoHyphens w:val="0"/>
      <w:ind w:hanging="1134"/>
      <w:jc w:val="both"/>
    </w:pPr>
    <w:rPr>
      <w:rFonts w:ascii="Arial" w:hAnsi="Arial"/>
      <w:lang w:val="pt-BR"/>
    </w:rPr>
  </w:style>
  <w:style w:type="character" w:styleId="Ttulo1Char" w:customStyle="1">
    <w:name w:val="Título 1 Char"/>
    <w:link w:val="Ttulo1"/>
    <w:locked w:val="1"/>
    <w:rsid w:val="00FD7987"/>
    <w:rPr>
      <w:rFonts w:ascii="Arial" w:hAnsi="Arial"/>
      <w:b w:val="1"/>
      <w:color w:val="000000"/>
      <w:sz w:val="22"/>
    </w:rPr>
  </w:style>
  <w:style w:type="character" w:styleId="RecuodecorpodetextoChar" w:customStyle="1">
    <w:name w:val="Recuo de corpo de texto Char"/>
    <w:link w:val="Recuodecorpodetexto"/>
    <w:rsid w:val="00A95EAC"/>
    <w:rPr>
      <w:snapToGrid w:val="0"/>
      <w:sz w:val="24"/>
    </w:rPr>
  </w:style>
  <w:style w:type="character" w:styleId="Recuodecorpodetexto2Char" w:customStyle="1">
    <w:name w:val="Recuo de corpo de texto 2 Char"/>
    <w:link w:val="Recuodecorpodetexto2"/>
    <w:rsid w:val="00A94E71"/>
    <w:rPr>
      <w:rFonts w:ascii="Arial" w:hAnsi="Arial"/>
      <w:color w:val="000000"/>
      <w:sz w:val="24"/>
    </w:rPr>
  </w:style>
  <w:style w:type="paragraph" w:styleId="Corpodetexto31" w:customStyle="1">
    <w:name w:val="Corpo de texto 31"/>
    <w:basedOn w:val="Normal"/>
    <w:rsid w:val="007A53CD"/>
    <w:pPr>
      <w:widowControl w:val="1"/>
      <w:jc w:val="both"/>
    </w:pPr>
    <w:rPr>
      <w:sz w:val="25"/>
      <w:lang w:eastAsia="ar-SA" w:val="pt-BR"/>
    </w:rPr>
  </w:style>
  <w:style w:type="character" w:styleId="Refdecomentrio">
    <w:name w:val="annotation reference"/>
    <w:rsid w:val="00216A16"/>
    <w:rPr>
      <w:sz w:val="16"/>
      <w:szCs w:val="16"/>
    </w:rPr>
  </w:style>
  <w:style w:type="paragraph" w:styleId="Textodecomentrio">
    <w:name w:val="annotation text"/>
    <w:basedOn w:val="Normal"/>
    <w:link w:val="TextodecomentrioChar"/>
    <w:rsid w:val="00216A16"/>
  </w:style>
  <w:style w:type="character" w:styleId="TextodecomentrioChar" w:customStyle="1">
    <w:name w:val="Texto de comentário Char"/>
    <w:link w:val="Textodecomentrio"/>
    <w:rsid w:val="00216A16"/>
    <w:rPr>
      <w:lang w:val="en-US"/>
    </w:rPr>
  </w:style>
  <w:style w:type="paragraph" w:styleId="Assuntodocomentrio">
    <w:name w:val="annotation subject"/>
    <w:basedOn w:val="Textodecomentrio"/>
    <w:next w:val="Textodecomentrio"/>
    <w:link w:val="AssuntodocomentrioChar"/>
    <w:rsid w:val="00216A16"/>
    <w:rPr>
      <w:b w:val="1"/>
      <w:bCs w:val="1"/>
    </w:rPr>
  </w:style>
  <w:style w:type="character" w:styleId="AssuntodocomentrioChar" w:customStyle="1">
    <w:name w:val="Assunto do comentário Char"/>
    <w:link w:val="Assuntodocomentrio"/>
    <w:rsid w:val="00216A16"/>
    <w:rPr>
      <w:b w:val="1"/>
      <w:bCs w:val="1"/>
      <w:lang w:val="en-US"/>
    </w:rPr>
  </w:style>
  <w:style w:type="character" w:styleId="TtuloChar" w:customStyle="1">
    <w:name w:val="Título Char"/>
    <w:link w:val="Ttulo"/>
    <w:rsid w:val="002C406E"/>
    <w:rPr>
      <w:rFonts w:ascii="Arial" w:hAnsi="Arial"/>
      <w:b w:val="1"/>
      <w:sz w:val="32"/>
    </w:rPr>
  </w:style>
  <w:style w:type="character" w:styleId="PargrafodaListaChar" w:customStyle="1">
    <w:name w:val="Parágrafo da Lista Char"/>
    <w:aliases w:val="Segundo Char,DOCs_Paragrafo-1 Char,List I Paragraph Char,Texto Char"/>
    <w:link w:val="PargrafodaLista"/>
    <w:uiPriority w:val="34"/>
    <w:qFormat w:val="1"/>
    <w:locked w:val="1"/>
    <w:rsid w:val="007A00A6"/>
    <w:rPr>
      <w:lang w:val="en-US"/>
    </w:rPr>
  </w:style>
  <w:style w:type="character" w:styleId="Corpodetexto3Char" w:customStyle="1">
    <w:name w:val="Corpo de texto 3 Char"/>
    <w:link w:val="Corpodetexto3"/>
    <w:rsid w:val="00B734F0"/>
    <w:rPr>
      <w:rFonts w:ascii="Arial" w:cs="Arial" w:hAnsi="Arial"/>
      <w:bCs w:val="1"/>
      <w:sz w:val="22"/>
    </w:rPr>
  </w:style>
  <w:style w:type="character" w:styleId="nfase">
    <w:name w:val="Emphasis"/>
    <w:uiPriority w:val="20"/>
    <w:qFormat w:val="1"/>
    <w:rsid w:val="004570F8"/>
    <w:rPr>
      <w:i w:val="1"/>
      <w:iCs w:val="1"/>
    </w:rPr>
  </w:style>
  <w:style w:type="paragraph" w:styleId="SemEspaamento">
    <w:name w:val="No Spacing"/>
    <w:uiPriority w:val="1"/>
    <w:qFormat w:val="1"/>
    <w:rsid w:val="00CB1ACD"/>
    <w:rPr>
      <w:rFonts w:ascii="Calibri" w:eastAsia="Calibri" w:hAnsi="Calibri"/>
      <w:sz w:val="22"/>
      <w:szCs w:val="22"/>
      <w:lang w:eastAsia="en-US"/>
    </w:rPr>
  </w:style>
  <w:style w:type="paragraph" w:styleId="TextoPargrafo" w:customStyle="1">
    <w:name w:val="Texto Parágrafo"/>
    <w:basedOn w:val="Normal"/>
    <w:rsid w:val="00CB1ACD"/>
    <w:pPr>
      <w:keepLines w:val="1"/>
      <w:widowControl w:val="1"/>
      <w:spacing w:after="120" w:before="120" w:line="260" w:lineRule="exact"/>
      <w:ind w:firstLine="284"/>
      <w:jc w:val="both"/>
      <w:outlineLvl w:val="0"/>
    </w:pPr>
    <w:rPr>
      <w:rFonts w:ascii="Book Antiqua" w:hAnsi="Book Antiqua"/>
      <w:snapToGrid w:val="0"/>
      <w:kern w:val="20"/>
      <w:sz w:val="22"/>
      <w:lang w:val="pt-BR"/>
    </w:rPr>
  </w:style>
  <w:style w:type="character" w:styleId="paginarotulo" w:customStyle="1">
    <w:name w:val="paginarotulo"/>
    <w:basedOn w:val="Fontepargpadro"/>
    <w:rsid w:val="008B7E86"/>
  </w:style>
  <w:style w:type="paragraph" w:styleId="Corpodetexto22" w:customStyle="1">
    <w:name w:val="Corpo de texto 22"/>
    <w:basedOn w:val="Normal"/>
    <w:rsid w:val="0061756D"/>
    <w:pPr>
      <w:widowControl w:val="1"/>
      <w:spacing w:after="240"/>
      <w:jc w:val="center"/>
    </w:pPr>
    <w:rPr>
      <w:b w:val="1"/>
      <w:lang w:eastAsia="zh-CN" w:val="pt-BR"/>
    </w:rPr>
  </w:style>
  <w:style w:type="character" w:styleId="apple-converted-space" w:customStyle="1">
    <w:name w:val="apple-converted-space"/>
    <w:basedOn w:val="Fontepargpadro"/>
    <w:rsid w:val="0061756D"/>
  </w:style>
  <w:style w:type="character" w:styleId="Ttulo2Char" w:customStyle="1">
    <w:name w:val="Título 2 Char"/>
    <w:link w:val="Ttulo2"/>
    <w:rsid w:val="0061756D"/>
    <w:rPr>
      <w:rFonts w:ascii="Arial" w:hAnsi="Arial"/>
      <w:b w:val="1"/>
      <w:color w:val="000000"/>
      <w:sz w:val="22"/>
    </w:rPr>
  </w:style>
  <w:style w:type="character" w:styleId="Ttulo4Char" w:customStyle="1">
    <w:name w:val="Título 4 Char"/>
    <w:link w:val="Ttulo4"/>
    <w:rsid w:val="0061756D"/>
    <w:rPr>
      <w:rFonts w:ascii="Arial" w:hAnsi="Arial"/>
      <w:sz w:val="40"/>
      <w:lang w:val="en-US"/>
    </w:rPr>
  </w:style>
  <w:style w:type="character" w:styleId="Ttulo6Char" w:customStyle="1">
    <w:name w:val="Título 6 Char"/>
    <w:link w:val="Ttulo6"/>
    <w:rsid w:val="0061756D"/>
    <w:rPr>
      <w:rFonts w:ascii="Arial" w:hAnsi="Arial"/>
      <w:b w:val="1"/>
      <w:sz w:val="22"/>
    </w:rPr>
  </w:style>
  <w:style w:type="character" w:styleId="Ttulo7Char" w:customStyle="1">
    <w:name w:val="Título 7 Char"/>
    <w:link w:val="Ttulo7"/>
    <w:rsid w:val="0061756D"/>
    <w:rPr>
      <w:rFonts w:ascii="Arial" w:hAnsi="Arial"/>
      <w:b w:val="1"/>
      <w:sz w:val="22"/>
    </w:rPr>
  </w:style>
  <w:style w:type="character" w:styleId="Ttulo8Char" w:customStyle="1">
    <w:name w:val="Título 8 Char"/>
    <w:link w:val="Ttulo8"/>
    <w:rsid w:val="0061756D"/>
    <w:rPr>
      <w:rFonts w:ascii="Arial" w:cs="Arial" w:hAnsi="Arial"/>
      <w:b w:val="1"/>
      <w:sz w:val="22"/>
    </w:rPr>
  </w:style>
  <w:style w:type="character" w:styleId="Ttulo9Char" w:customStyle="1">
    <w:name w:val="Título 9 Char"/>
    <w:link w:val="Ttulo9"/>
    <w:rsid w:val="0061756D"/>
    <w:rPr>
      <w:rFonts w:ascii="Ottawa" w:hAnsi="Ottawa"/>
      <w:b w:val="1"/>
      <w:sz w:val="22"/>
      <w:shd w:color="000000" w:fill="ffffff" w:val="pct20"/>
      <w:lang w:val="en-US"/>
    </w:rPr>
  </w:style>
  <w:style w:type="paragraph" w:styleId="Legenda">
    <w:name w:val="caption"/>
    <w:basedOn w:val="Normal"/>
    <w:next w:val="Normal"/>
    <w:qFormat w:val="1"/>
    <w:rsid w:val="0061756D"/>
    <w:pPr>
      <w:widowControl w:val="1"/>
      <w:suppressAutoHyphens w:val="0"/>
      <w:ind w:right="193"/>
      <w:jc w:val="center"/>
    </w:pPr>
    <w:rPr>
      <w:rFonts w:eastAsia="Batang"/>
      <w:b w:val="1"/>
      <w:sz w:val="26"/>
      <w:lang w:val="pt-BR"/>
    </w:rPr>
  </w:style>
  <w:style w:type="character" w:styleId="CorpodetextoChar" w:customStyle="1">
    <w:name w:val="Corpo de texto Char"/>
    <w:link w:val="Corpodetexto"/>
    <w:rsid w:val="0061756D"/>
    <w:rPr>
      <w:lang w:val="en-US"/>
    </w:rPr>
  </w:style>
  <w:style w:type="paragraph" w:styleId="MapadoDocumento">
    <w:name w:val="Document Map"/>
    <w:basedOn w:val="Normal"/>
    <w:link w:val="MapadoDocumentoChar"/>
    <w:rsid w:val="0061756D"/>
    <w:pPr>
      <w:widowControl w:val="1"/>
      <w:shd w:color="auto" w:fill="000080" w:val="clear"/>
      <w:suppressAutoHyphens w:val="0"/>
      <w:jc w:val="center"/>
    </w:pPr>
    <w:rPr>
      <w:rFonts w:ascii="Tahoma" w:eastAsia="Batang" w:hAnsi="Tahoma"/>
      <w:sz w:val="24"/>
      <w:szCs w:val="24"/>
    </w:rPr>
  </w:style>
  <w:style w:type="character" w:styleId="MapadoDocumentoChar" w:customStyle="1">
    <w:name w:val="Mapa do Documento Char"/>
    <w:link w:val="MapadoDocumento"/>
    <w:rsid w:val="0061756D"/>
    <w:rPr>
      <w:rFonts w:ascii="Tahoma" w:cs="Tahoma" w:eastAsia="Batang" w:hAnsi="Tahoma"/>
      <w:sz w:val="24"/>
      <w:szCs w:val="24"/>
      <w:shd w:color="auto" w:fill="000080" w:val="clear"/>
    </w:rPr>
  </w:style>
  <w:style w:type="character" w:styleId="highlight" w:customStyle="1">
    <w:name w:val="highlight"/>
    <w:basedOn w:val="Fontepargpadro"/>
    <w:rsid w:val="0061756D"/>
  </w:style>
  <w:style w:type="character" w:styleId="Meno1" w:customStyle="1">
    <w:name w:val="Menção1"/>
    <w:uiPriority w:val="99"/>
    <w:semiHidden w:val="1"/>
    <w:unhideWhenUsed w:val="1"/>
    <w:rsid w:val="00017B53"/>
    <w:rPr>
      <w:color w:val="2b579a"/>
      <w:shd w:color="auto" w:fill="e6e6e6" w:val="clear"/>
    </w:rPr>
  </w:style>
  <w:style w:type="paragraph" w:styleId="m394357461800129029gmail-msolistparagraph" w:customStyle="1">
    <w:name w:val="m_394357461800129029gmail-msolistparagraph"/>
    <w:basedOn w:val="Normal"/>
    <w:rsid w:val="007D0769"/>
    <w:pPr>
      <w:widowControl w:val="1"/>
      <w:suppressAutoHyphens w:val="0"/>
      <w:spacing w:after="100" w:afterAutospacing="1" w:before="100" w:beforeAutospacing="1"/>
    </w:pPr>
    <w:rPr>
      <w:sz w:val="24"/>
      <w:szCs w:val="24"/>
      <w:lang w:val="pt-BR"/>
    </w:rPr>
  </w:style>
  <w:style w:type="paragraph" w:styleId="Sumrio1">
    <w:name w:val="toc 1"/>
    <w:basedOn w:val="Normal"/>
    <w:next w:val="Normal"/>
    <w:autoRedefine w:val="1"/>
    <w:uiPriority w:val="39"/>
    <w:rsid w:val="00EE17B2"/>
    <w:pPr>
      <w:tabs>
        <w:tab w:val="right" w:leader="dot" w:pos="9627"/>
      </w:tabs>
      <w:spacing w:line="240" w:lineRule="atLeast"/>
      <w:jc w:val="both"/>
    </w:pPr>
    <w:rPr>
      <w:rFonts w:ascii="Arial" w:hAnsi="Arial"/>
      <w:sz w:val="18"/>
    </w:rPr>
  </w:style>
  <w:style w:type="paragraph" w:styleId="Sumrio3">
    <w:name w:val="toc 3"/>
    <w:basedOn w:val="Normal"/>
    <w:next w:val="Normal"/>
    <w:autoRedefine w:val="1"/>
    <w:uiPriority w:val="39"/>
    <w:rsid w:val="002B281F"/>
    <w:pPr>
      <w:ind w:left="400"/>
    </w:pPr>
  </w:style>
  <w:style w:type="paragraph" w:styleId="Corpodetexto211" w:customStyle="1">
    <w:name w:val="Corpo de texto 211"/>
    <w:basedOn w:val="Normal"/>
    <w:rsid w:val="007772F2"/>
    <w:pPr>
      <w:widowControl w:val="1"/>
      <w:suppressAutoHyphens w:val="0"/>
      <w:ind w:hanging="1134"/>
      <w:jc w:val="both"/>
    </w:pPr>
    <w:rPr>
      <w:rFonts w:ascii="Arial" w:hAnsi="Arial"/>
      <w:lang w:val="pt-BR"/>
    </w:rPr>
  </w:style>
  <w:style w:type="paragraph" w:styleId="western" w:customStyle="1">
    <w:name w:val="western"/>
    <w:basedOn w:val="Normal"/>
    <w:rsid w:val="007772F2"/>
    <w:pPr>
      <w:widowControl w:val="1"/>
      <w:suppressAutoHyphens w:val="0"/>
      <w:spacing w:after="119" w:before="280"/>
    </w:pPr>
    <w:rPr>
      <w:sz w:val="24"/>
      <w:szCs w:val="24"/>
      <w:lang w:eastAsia="ar-SA" w:val="pt-BR"/>
    </w:rPr>
  </w:style>
  <w:style w:type="character" w:styleId="MenoPendente1" w:customStyle="1">
    <w:name w:val="Menção Pendente1"/>
    <w:uiPriority w:val="99"/>
    <w:semiHidden w:val="1"/>
    <w:unhideWhenUsed w:val="1"/>
    <w:rsid w:val="007772F2"/>
    <w:rPr>
      <w:color w:val="605e5c"/>
      <w:shd w:color="auto" w:fill="e1dfdd" w:val="clear"/>
    </w:rPr>
  </w:style>
  <w:style w:type="paragraph" w:styleId="textbody" w:customStyle="1">
    <w:name w:val="textbody"/>
    <w:basedOn w:val="Normal"/>
    <w:rsid w:val="00D8559C"/>
    <w:pPr>
      <w:widowControl w:val="1"/>
      <w:suppressAutoHyphens w:val="0"/>
      <w:spacing w:after="100" w:afterAutospacing="1" w:before="100" w:beforeAutospacing="1"/>
    </w:pPr>
    <w:rPr>
      <w:sz w:val="24"/>
      <w:szCs w:val="24"/>
      <w:lang w:val="pt-BR"/>
    </w:rPr>
  </w:style>
  <w:style w:type="character" w:styleId="MenoPendente2" w:customStyle="1">
    <w:name w:val="Menção Pendente2"/>
    <w:basedOn w:val="Fontepargpadro"/>
    <w:uiPriority w:val="99"/>
    <w:semiHidden w:val="1"/>
    <w:unhideWhenUsed w:val="1"/>
    <w:rsid w:val="008A14FE"/>
    <w:rPr>
      <w:color w:val="605e5c"/>
      <w:shd w:color="auto" w:fill="e1dfdd" w:val="clear"/>
    </w:rPr>
  </w:style>
  <w:style w:type="character" w:styleId="Nivel1Char" w:customStyle="1">
    <w:name w:val="Nivel1 Char"/>
    <w:basedOn w:val="Fontepargpadro"/>
    <w:link w:val="Nivel1"/>
    <w:locked w:val="1"/>
    <w:rsid w:val="00077BB2"/>
    <w:rPr>
      <w:rFonts w:ascii="Arial" w:cs="Arial" w:hAnsi="Arial" w:eastAsiaTheme="majorEastAsia"/>
      <w:b w:val="1"/>
      <w:color w:val="000000"/>
      <w:sz w:val="32"/>
      <w:szCs w:val="32"/>
    </w:rPr>
  </w:style>
  <w:style w:type="paragraph" w:styleId="Nivel1" w:customStyle="1">
    <w:name w:val="Nivel1"/>
    <w:basedOn w:val="Ttulo1"/>
    <w:next w:val="Normal"/>
    <w:link w:val="Nivel1Char"/>
    <w:qFormat w:val="1"/>
    <w:rsid w:val="00077BB2"/>
    <w:pPr>
      <w:keepLines w:val="1"/>
      <w:widowControl w:val="1"/>
      <w:numPr>
        <w:numId w:val="67"/>
      </w:numPr>
      <w:suppressAutoHyphens w:val="0"/>
      <w:spacing w:after="120" w:before="480" w:line="276" w:lineRule="auto"/>
      <w:jc w:val="both"/>
    </w:pPr>
    <w:rPr>
      <w:rFonts w:cs="Arial" w:eastAsiaTheme="majorEastAsia"/>
      <w:sz w:val="32"/>
      <w:szCs w:val="32"/>
      <w:lang w:val="pt-BR"/>
    </w:rPr>
  </w:style>
  <w:style w:type="character" w:styleId="MenoPendente3" w:customStyle="1">
    <w:name w:val="Menção Pendente3"/>
    <w:basedOn w:val="Fontepargpadro"/>
    <w:uiPriority w:val="99"/>
    <w:semiHidden w:val="1"/>
    <w:unhideWhenUsed w:val="1"/>
    <w:rsid w:val="00C46C17"/>
    <w:rPr>
      <w:color w:val="605e5c"/>
      <w:shd w:color="auto" w:fill="e1dfdd" w:val="clear"/>
    </w:rPr>
  </w:style>
  <w:style w:type="character" w:styleId="UnresolvedMention" w:customStyle="1">
    <w:name w:val="Unresolved Mention"/>
    <w:basedOn w:val="Fontepargpadro"/>
    <w:uiPriority w:val="99"/>
    <w:semiHidden w:val="1"/>
    <w:unhideWhenUsed w:val="1"/>
    <w:rsid w:val="00F257FF"/>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0.0" w:type="dxa"/>
        <w:left w:w="70.0" w:type="dxa"/>
        <w:bottom w:w="0.0" w:type="dxa"/>
        <w:right w:w="70.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yperlink" Target="http://www.sefaz.mt.gov.br" TargetMode="Externa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www.sefaz.mt.gov.br/nfe"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hyperlink" Target="http://aquisicoes.seplag.mt.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PHYNOk2P5Nu4+tkinPRgzv8fbA==">CgMxLjAaJwoBMBIiCiAIBCocCgtBQUFBdGk2VVoyaxAIGgtBQUFBdGk2VVoyaxonCgExEiIKIAgEKhwKC0FBQUF1cUYwVHF3EAgaC0FBQUF1cUYwVHF3GicKATISIgogCAQqHAoLQUFBQXRpNlVaM0UQCBoLQUFBQXRpNlVaM0UaJwoBMxIiCiAIBCocCgtBQUFBc2sxRXpiaxAIGgtBQUFBc2sxRXpiaxonCgE0EiIKIAgEKhwKC0FBQUE0VHVKT2pREAgaC0FBQUE0VHVKT2pRGicKATUSIgogCAQqHAoLQUFBQXpZQTdfTWsQCBoLQUFBQXpZQTdfTWsaJwoBNhIiCiAIBCocCgtBQUFBekozQUtIRRAIGgtBQUFBekozQUtIRRonCgE3EiIKIAgEKhwKC0FBQUFza08tQXY0EAgaC0FBQUFza08tQXY0GicKATgSIgogCAQqHAoLQUFBQXNrTy1BMncQCBoLQUFBQXNrTy1BMncaJwoBORIiCiAIBCocCgtBQUFBc2psajFnURAIGgtBQUFBc2psajFnURooCgIxMBIiCiAIBCocCgtBQUFBc2psajFnWRAIGgtBQUFBc2psajFnWRooCgIxMRIiCiAIBCocCgtBQUFBc2psajFnZxAIGgtBQUFBc2psajFnZxooCgIxMhIiCiAIBCocCgtBQUFBc2psajFnbxAIGgtBQUFBc2psajFnbxooCgIxMxIiCiAIBCocCgtBQUFBc2pTNDdqURAIGgtBQUFBc2pTNDdqURooCgIxNBIiCiAIBCocCgtBQUFBc2pTNDdqVRAIGgtBQUFBc2pTNDdqVRooCgIxNRIiCiAIBCocCgtBQUFBc2pTNDdqYxAIGgtBQUFBc2pTNDdqYxooCgIxNhIiCiAIBCocCgtBQUFBc2pTNDdqZxAIGgtBQUFBc2pTNDdqZxooCgIxNxIiCiAIBCocCgtBQUFBc2sxRXppbxAIGgtBQUFBc2sxRXppbxooCgIxOBIiCiAIBCocCgtBQUFBellBN19LVRAIGgtBQUFBellBN19LVRooCgIxORIiCiAIBCocCgtBQUFBc2sxRXpqRRAIGgtBQUFBc2sxRXpqRRooCgIyMBIiCiAIBCocCgtBQUFBc2sxRXppdxAIGgtBQUFBc2sxRXppdxooCgIyMRIiCiAIBCocCgtBQUFBdVlDcGJyWRAIGgtBQUFBdVlDcGJyWRooCgIyMhIiCiAIBCocCgtBQUFBc2pTNDdqbxAIGgtBQUFBc2pTNDdqbyKlBAoLQUFBQXNqUzQ3amcS8wMKC0FBQUFzalM0N2pnEgtBQUFBc2pTNDdqZxqDAQoJdGV4dC9odG1sEnZWZXJpZmljYXIgZGlzcG9zacOnw7VlcyBkbyBUUiBlIGRvIGVkaXRhbCBhY2VyY2EgZGEgdmlhYmlsaWRhZGUgb3UgbsOjbyBkZSBzdWJjb250cmF0YXIgcGFyY2VsYSBkbyBvYmpldG8gZG8gY29udHJhdG8uIoQBCgp0ZXh0L3BsYWluEnZWZXJpZmljYXIgZGlzcG9zacOnw7VlcyBkbyBUUiBlIGRvIGVkaXRhbCBhY2VyY2EgZGEgdmlhYmlsaWRhZGUgb3UgbsOjbyBkZSBzdWJjb250cmF0YXIgcGFyY2VsYSBkbyBvYmpldG8gZG8gY29udHJhdG8uKhsiFTExMjA0NDMxNDQyMDM1NTY2NzI5MigAOAAwufzK9uswOLn8yvbrMFoMM3N3ZWdtaWMyeGV0cgIgAHgAiAECmgEGCAAQABgAqgF4EnZWZXJpZmljYXIgZGlzcG9zacOnw7VlcyBkbyBUUiBlIGRvIGVkaXRhbCBhY2VyY2EgZGEgdmlhYmlsaWRhZGUgb3UgbsOjbyBkZSBzdWJjb250cmF0YXIgcGFyY2VsYSBkbyBvYmpldG8gZG8gY29udHJhdG8usAEAuAEBGLn8yvbrMCC5/Mr26zAwAEIQa2l4LnVjcWZxZWUzMjkybyL8CgoLQUFBQXpZQTdfTWsSygoKC0FBQUF6WUE3X01rEgtBQUFBellBN19NaxqjAwoJdGV4dC9odG1sEpUDTyBwcmF6byBtw6F4aW1vIHBhcmEgcGFnYW1lbnRvIGRhIG9icmlnYcOnw6NvIG7Do28gcG9kZXLDoSB1bHRyYXBhc3NhciBkb2lzIG1lc2VzLCBjb250YWRvcyBkYSBlbWlzc8OjbyBkYSBub3RhIGZpc2NhbCwgbm9zIHRlcm1vcyBkbyBhcnQuIDM0MyBkbyBEZWNyZXRvIDEuNTI1LzIwMjIuIFBvciBvdXRybyBsYWRvLCBvIGFydC4gODEsIFhJLCAmcXVvdDthJnF1b3Q7LCB0YW1iw6ltIGRvIERlY3JldG8gMS41MjUvMjAyMiwgZml4YSBxdWUgbyBwYWdhbWVudG8gZGV2ZXLDoSBzZXIgcmVhbGl6YWRvIGVtIHByYXpvIG7Do28gc3VwZXJpb3IgYSAzMCAodHJpbnRhKSBkaWFzLCBjb250YWRvcyBhIHBhcnRpciBkYSBkYXRhIGZpbmFsIGRvIHBlcsOtb2RvIGRlIGFkaW1wbGVtZW50byBkZSBjYWRhIHBhcmNlbGEuIpoDCgp0ZXh0L3BsYWluEosDTyBwcmF6byBtw6F4aW1vIHBhcmEgcGFnYW1lbnRvIGRhIG9icmlnYcOnw6NvIG7Do28gcG9kZXLDoSB1bHRyYXBhc3NhciBkb2lzIG1lc2VzLCBjb250YWRvcyBkYSBlbWlzc8OjbyBkYSBub3RhIGZpc2NhbCwgbm9zIHRlcm1vcyBkbyBhcnQuIDM0MyBkbyBEZWNyZXRvIDEuNTI1LzIwMjIuIFBvciBvdXRybyBsYWRvLCBvIGFydC4gODEsIFhJLCAiYSIsIHRhbWLDqW0gZG8gRGVjcmV0byAxLjUyNS8yMDIyLCBmaXhhIHF1ZSBvIHBhZ2FtZW50byBkZXZlcsOhIHNlciByZWFsaXphZG8gZW0gcHJhem8gbsOjbyBzdXBlcmlvciBhIDMwICh0cmludGEpIGRpYXMsIGNvbnRhZG9zIGEgcGFydGlyIGRhIGRhdGEgZmluYWwgZG8gcGVyw61vZG8gZGUgYWRpbXBsZW1lbnRvIGRlIGNhZGEgcGFyY2VsYS4qGyIVMTE2NTA4MzE1OTI5MDI5NDkzNjAwKAA4ADCTmf6mjDE4k5n+powxWgxmbmw1MmYycnd5bXhyAiAAeACIAQKaAQYIABAAGACqAZgDEpUDTyBwcmF6byBtw6F4aW1vIHBhcmEgcGFnYW1lbnRvIGRhIG9icmlnYcOnw6NvIG7Do28gcG9kZXLDoSB1bHRyYXBhc3NhciBkb2lzIG1lc2VzLCBjb250YWRvcyBkYSBlbWlzc8OjbyBkYSBub3RhIGZpc2NhbCwgbm9zIHRlcm1vcyBkbyBhcnQuIDM0MyBkbyBEZWNyZXRvIDEuNTI1LzIwMjIuIFBvciBvdXRybyBsYWRvLCBvIGFydC4gODEsIFhJLCAmcXVvdDthJnF1b3Q7LCB0YW1iw6ltIGRvIERlY3JldG8gMS41MjUvMjAyMiwgZml4YSBxdWUgbyBwYWdhbWVudG8gZGV2ZXLDoSBzZXIgcmVhbGl6YWRvIGVtIHByYXpvIG7Do28gc3VwZXJpb3IgYSAzMCAodHJpbnRhKSBkaWFzLCBjb250YWRvcyBhIHBhcnRpciBkYSBkYXRhIGZpbmFsIGRvIHBlcsOtb2RvIGRlIGFkaW1wbGVtZW50byBkZSBjYWRhIHBhcmNlbGEusAEAuAEBGJOZ/qaMMSCTmf6mjDEwAEIQa2l4LmM1NjNxb3RnbWZwdiK6BAoLQUFBQXNqUzQ3amMSiAQKC0FBQUFzalM0N2pjEgtBQUFBc2pTNDdqYxqKAQoJdGV4dC9odG1sEn1Fc3RhcyBvYnJpZ2HDp8O1ZXPCoGFwbGljYW0tc2UgYXBlbmFzIGFvcyBjb250cmF0b3MgZGUgc2VydmnDp28gZGUgdmlnaWzDom5jaWEsIGRldmVuZG8gc2VyIGV4Y2x1w61kYXMgbmFzIG91dHJhcyBoaXDDs3Rlc2VzLiKLAQoKdGV4dC9wbGFpbhJ9RXN0YXMgb2JyaWdhw6fDtWVzwqBhcGxpY2FtLXNlIGFwZW5hcyBhb3MgY29udHJhdG9zIGRlIHNlcnZpw6dvIGRlIHZpZ2lsw6JuY2lhLCBkZXZlbmRvIHNlciBleGNsdcOtZGFzIG5hcyBvdXRyYXMgaGlww7N0ZXNlcy4qGyIVMTEyMDQ0MzE0NDIwMzU1NjY3MjkyKAA4ADCN4sn26zA4jeLJ9uswWgxqYnJieDQ5ZDlsMGdyAiAAeACIAQKaAQYIABAAGACqAX8SfUVzdGFzIG9icmlnYcOnw7Vlc8KgYXBsaWNhbS1zZSBhcGVuYXMgYW9zIGNvbnRyYXRvcyBkZSBzZXJ2acOnbyBkZSB2aWdpbMOibmNpYSwgZGV2ZW5kbyBzZXIgZXhjbHXDrWRhcyBuYXMgb3V0cmFzIGhpcMOzdGVzZXMusAEAuAEBGI3iyfbrMCCN4sn26zAwAEIQa2l4LmVxa2dtbGl6emVxZyK3CQoLQUFBQXpKM0FLSEUShQkKC0FBQUF6SjNBS0hFEgtBQUFBekozQUtIRRreAgoJdGV4dC9odG1sEtACRXNzYSBjbMOhdXN1bGEgZGV2ZXLDoSBzZXIgZXhjbHXDrWRhIG5vcyBjYXNvcyBleGNlcGNpb25haXMgZW0gcXVlIHNlIGF1dG9yaXphciBvIHBhZ2FtZW50byBhbnRlY2lwYWRvLiBDb20gZWZlaXRvLCBuw6NvIHNlcsOhIHBlcm1pdGlkbyBwYWdhbWVudG8gYW50ZWNpcGFkbywgcGFyY2lhbCBvdSB0b3RhbCwgcmVsYXRpdm8gYSBwYXJjZWxhcyBjb250cmF0dWFpcyB2aW5jdWxhZGFzIMOgIHByZXN0YcOnw6NvIGRlIHNlcnZpw6dvcywgY29tIGV4Y2XDp8OjbyBkbyBlc3RhYmVsZWNpZG8gbm8gQXJ0LiAzNjEsIMKnIDEywrosIGRvIERlY3JldG8gRXN0YWR1YWwgbsK6IDEuNTI1LzIwMjIuIt8CCgp0ZXh0L3BsYWluEtACRXNzYSBjbMOhdXN1bGEgZGV2ZXLDoSBzZXIgZXhjbHXDrWRhIG5vcyBjYXNvcyBleGNlcGNpb25haXMgZW0gcXVlIHNlIGF1dG9yaXphciBvIHBhZ2FtZW50byBhbnRlY2lwYWRvLiBDb20gZWZlaXRvLCBuw6NvIHNlcsOhIHBlcm1pdGlkbyBwYWdhbWVudG8gYW50ZWNpcGFkbywgcGFyY2lhbCBvdSB0b3RhbCwgcmVsYXRpdm8gYSBwYXJjZWxhcyBjb250cmF0dWFpcyB2aW5jdWxhZGFzIMOgIHByZXN0YcOnw6NvIGRlIHNlcnZpw6dvcywgY29tIGV4Y2XDp8OjbyBkbyBlc3RhYmVsZWNpZG8gbm8gQXJ0LiAzNjEsIMKnIDEywrosIGRvIERlY3JldG8gRXN0YWR1YWwgbsK6IDEuNTI1LzIwMjIuKhsiFTExNjUwODMxNTkyOTAyOTQ5MzYwMCgAOAAwk5eDq4sxOMuugqeMMVoMYzhldnNldzF2dzdmcgIgAHgAiAECmgEGCAAQABgAqgHTAhLQAkVzc2EgY2zDoXVzdWxhIGRldmVyw6Egc2VyIGV4Y2x1w61kYSBub3MgY2Fzb3MgZXhjZXBjaW9uYWlzIGVtIHF1ZSBzZSBhdXRvcml6YXIgbyBwYWdhbWVudG8gYW50ZWNpcGFkby4gQ29tIGVmZWl0bywgbsOjbyBzZXLDoSBwZXJtaXRpZG8gcGFnYW1lbnRvIGFudGVjaXBhZG8sIHBhcmNpYWwgb3UgdG90YWwsIHJlbGF0aXZvIGEgcGFyY2VsYXMgY29udHJhdHVhaXMgdmluY3VsYWRhcyDDoCBwcmVzdGHDp8OjbyBkZSBzZXJ2acOnb3MsIGNvbSBleGNlw6fDo28gZG8gZXN0YWJlbGVjaWRvIG5vIEFydC4gMzYxLCDCpyAxMsK6LCBkbyBEZWNyZXRvIEVzdGFkdWFsIG7CuiAxLjUyNS8yMDIyLrABALgBARiTl4OrizEgy66Cp4wxMABCEGtpeC5lMThlMHl1N3htd20ioiEKC0FBQUFza08tQTJ3EvAgCgtBQUFBc2tPLUEydxILQUFBQXNrTy1BMnca1woKCXRleHQvaHRtbBLJCk8gYXJ0LiAxMzUsIGluY2lzb3MgSSBlIElJLCBkYSBMZWkgbi7CuiAxNC4xMzMvMjAyMSBlc3RhYmVsZWNlIHF1ZSBvcyBwcmXDp29zIGRvcyBjb250cmF0b3MgcGFyYSBzZXJ2acOnb3MgY29udMOtbnVvcyBjb20gcmVnaW1lIGRlIGRlZGljYcOnw6NvIGV4Y2x1c2l2YSBkZSBtw6NvIGRlIG9icmEgb3UgY29tIHByZWRvbWluw6JuY2lhIGRlIG3Do28gZGUgb2JyYSBzZXLDo28gcmVwYWN0dWFkb3MsIGNvbSBkYXRhIHZpbmN1bGFkYSAoaSkgw6AgZGEgYXByZXNlbnRhw6fDo28gZGEgcHJvcG9zdGEsIHBhcmEgY3VzdG9zIGRlY29ycmVudGVzIGRvIG1lcmNhZG87IGUgKGlpKSBhbyBhY29yZG8sIMOgIGNvbnZlbsOnw6NvIGNvbGV0aXZhIG91IGFvIGRpc3PDrWRpbyBjb2xldGl2byBhbyBxdWFsIGEgcHJvcG9zdGEgZXN0ZWphIHZpbmN1bGFkYSwgcGFyYSBvcyBjdXN0b3MgZGUgbcOjbyBkZSBvYnJhLiBNdWl0byBlbWJvcmEgbyDCpyAzwrogZG8gbWVzbW8gZGlzcG9zaXRpdm8gbGVnYWwgZXN0YWJlbGXDp2EgcXVlIG8gaW50ZXJyZWdubyBtw61uaW1vIGRlIDEgKHVtKSBhbm8gcGFyYSBhIHJlcGFjdHVhw6fDo28gZGV2ZXLDoSBzZXIgY29udGFkbyBhcGVuYXMg4oCcZGEgZGF0YSBkYSBhcHJlc2VudGHDp8OjbyBkYSBwcm9wb3N0YSBvdSBkYSBkYXRhIGRhIMO6bHRpbWEgcmVwYWN0dWHDp8Ojb+KAnSwgc2VtIG1lbmNpb25hciBvcyBpbnN0cnVtZW50b3MgY29sZXRpdm9zLCBkZXZlLXNlIGludGVycHJldGFyIHNpc3RlbcOhdGljYSBlIGZpbmFsaXN0aWNhbWVudGUgb3MgZGlzcG9zaXRpdm9zIHNvYiBjb21lbnRvLCBwYXJhIGNvbnNpZGVyYXIgcXVlLCBubyBjYXNvIGRvcyBjdXN0b3MgY29udHJhdHVhaXMgdmluY3VsYWRvcyDDoCBtw6NvIGRlIG9icmEsIGEgYW51YWxpZGFkZSBkZXZlcsOhIHNlciBjb250YWRhIGEgcGFydGlyIGRvIGluw61jaW8gZG9zIGVmZWl0b3MgZmluYW5jZWlyb3MgZGEgbm9ybWEgY29sZXRpdmEgZGUgdHJhYmFsaG8gw6AgcXVhbCBhIHByb3Bvc3RhIGVzdGl2ZXIgdmluY3VsYWRhLCBlIG7Do28gw6AgZGF0YSBkZSBhcHJlc2VudGHDp8OjbyBkYSBwcm9wb3N0YS4gTmVzc2Ugc2VudGlkbywgaW5jbHVzaXZlLCBvIHByw7NwcmlvIMKnIDTCuiBkbyBhcnQuIDEzNSBhZG1pdGUgcXVlIG9zIGN1c3RvcyBkZSBtw6NvIGRlIG9icmEgZSBvcyBjdXN0b3MgZGVjb3JyZW50ZXMgZG9zIGluc3Vtb3MgbmVjZXNzw6FyaW9zIMOgIGV4ZWN1w6fDo28gZG9zIHNlcnZpw6dvcyB0w6ptIOKAnHN1YSBhbnVhbGlkYWRlIHJlc3VsdGFudGUgZW0gZGF0YXMgZGlmZXJlbmNpYWRhc+KAnSwgbyBxdWUgY29ycm9ib3JhIG8gZW50ZW5kaW1lbnRvIG9yYSBhZG90YWRvLiLYCgoKdGV4dC9wbGFpbhLJCk8gYXJ0LiAxMzUsIGluY2lzb3MgSSBlIElJLCBkYSBMZWkgbi7CuiAxNC4xMzMvMjAyMSBlc3RhYmVsZWNlIHF1ZSBvcyBwcmXDp29zIGRvcyBjb250cmF0b3MgcGFyYSBzZXJ2acOnb3MgY29udMOtbnVvcyBjb20gcmVnaW1lIGRlIGRlZGljYcOnw6NvIGV4Y2x1c2l2YSBkZSBtw6NvIGRlIG9icmEgb3UgY29tIHByZWRvbWluw6JuY2lhIGRlIG3Do28gZGUgb2JyYSBzZXLDo28gcmVwYWN0dWFkb3MsIGNvbSBkYXRhIHZpbmN1bGFkYSAoaSkgw6AgZGEgYXByZXNlbnRhw6fDo28gZGEgcHJvcG9zdGEsIHBhcmEgY3VzdG9zIGRlY29ycmVudGVzIGRvIG1lcmNhZG87IGUgKGlpKSBhbyBhY29yZG8sIMOgIGNvbnZlbsOnw6NvIGNvbGV0aXZhIG91IGFvIGRpc3PDrWRpbyBjb2xldGl2byBhbyBxdWFsIGEgcHJvcG9zdGEgZXN0ZWphIHZpbmN1bGFkYSwgcGFyYSBvcyBjdXN0b3MgZGUgbcOjbyBkZSBvYnJhLiBNdWl0byBlbWJvcmEgbyDCpyAzwrogZG8gbWVzbW8gZGlzcG9zaXRpdm8gbGVnYWwgZXN0YWJlbGXDp2EgcXVlIG8gaW50ZXJyZWdubyBtw61uaW1vIGRlIDEgKHVtKSBhbm8gcGFyYSBhIHJlcGFjdHVhw6fDo28gZGV2ZXLDoSBzZXIgY29udGFkbyBhcGVuYXMg4oCcZGEgZGF0YSBkYSBhcHJlc2VudGHDp8OjbyBkYSBwcm9wb3N0YSBvdSBkYSBkYXRhIGRhIMO6bHRpbWEgcmVwYWN0dWHDp8Ojb+KAnSwgc2VtIG1lbmNpb25hciBvcyBpbnN0cnVtZW50b3MgY29sZXRpdm9zLCBkZXZlLXNlIGludGVycHJldGFyIHNpc3RlbcOhdGljYSBlIGZpbmFsaXN0aWNhbWVudGUgb3MgZGlzcG9zaXRpdm9zIHNvYiBjb21lbnRvLCBwYXJhIGNvbnNpZGVyYXIgcXVlLCBubyBjYXNvIGRvcyBjdXN0b3MgY29udHJhdHVhaXMgdmluY3VsYWRvcyDDoCBtw6NvIGRlIG9icmEsIGEgYW51YWxpZGFkZSBkZXZlcsOhIHNlciBjb250YWRhIGEgcGFydGlyIGRvIGluw61jaW8gZG9zIGVmZWl0b3MgZmluYW5jZWlyb3MgZGEgbm9ybWEgY29sZXRpdmEgZGUgdHJhYmFsaG8gw6AgcXVhbCBhIHByb3Bvc3RhIGVzdGl2ZXIgdmluY3VsYWRhLCBlIG7Do28gw6AgZGF0YSBkZSBhcHJlc2VudGHDp8OjbyBkYSBwcm9wb3N0YS4gTmVzc2Ugc2VudGlkbywgaW5jbHVzaXZlLCBvIHByw7NwcmlvIMKnIDTCuiBkbyBhcnQuIDEzNSBhZG1pdGUgcXVlIG9zIGN1c3RvcyBkZSBtw6NvIGRlIG9icmEgZSBvcyBjdXN0b3MgZGVjb3JyZW50ZXMgZG9zIGluc3Vtb3MgbmVjZXNzw6FyaW9zIMOgIGV4ZWN1w6fDo28gZG9zIHNlcnZpw6dvcyB0w6ptIOKAnHN1YSBhbnVhbGlkYWRlIHJlc3VsdGFudGUgZW0gZGF0YXMgZGlmZXJlbmNpYWRhc+KAnSwgbyBxdWUgY29ycm9ib3JhIG8gZW50ZW5kaW1lbnRvIG9yYSBhZG90YWRvLiobIhUxMTY1MDgzMTU5MjkwMjk0OTM2MDAoADgAMNm0pJjsMDjZtKSY7DBaDG02a2Q1YW03Mm8xY3ICIAB4AIgBApoBBggAEAAYAKoBzAoSyQpPIGFydC4gMTM1LCBpbmNpc29zIEkgZSBJSSwgZGEgTGVpIG4uwrogMTQuMTMzLzIwMjEgZXN0YWJlbGVjZSBxdWUgb3MgcHJlw6dvcyBkb3MgY29udHJhdG9zIHBhcmEgc2VydmnDp29zIGNvbnTDrW51b3MgY29tIHJlZ2ltZSBkZSBkZWRpY2HDp8OjbyBleGNsdXNpdmEgZGUgbcOjbyBkZSBvYnJhIG91IGNvbSBwcmVkb21pbsOibmNpYSBkZSBtw6NvIGRlIG9icmEgc2Vyw6NvIHJlcGFjdHVhZG9zLCBjb20gZGF0YSB2aW5jdWxhZGEgKGkpIMOgIGRhIGFwcmVzZW50YcOnw6NvIGRhIHByb3Bvc3RhLCBwYXJhIGN1c3RvcyBkZWNvcnJlbnRlcyBkbyBtZXJjYWRvOyBlIChpaSkgYW8gYWNvcmRvLCDDoCBjb252ZW7Dp8OjbyBjb2xldGl2YSBvdSBhbyBkaXNzw61kaW8gY29sZXRpdm8gYW8gcXVhbCBhIHByb3Bvc3RhIGVzdGVqYSB2aW5jdWxhZGEsIHBhcmEgb3MgY3VzdG9zIGRlIG3Do28gZGUgb2JyYS4gTXVpdG8gZW1ib3JhIG8gwqcgM8K6IGRvIG1lc21vIGRpc3Bvc2l0aXZvIGxlZ2FsIGVzdGFiZWxlw6dhIHF1ZSBvIGludGVycmVnbm8gbcOtbmltbyBkZSAxICh1bSkgYW5vIHBhcmEgYSByZXBhY3R1YcOnw6NvIGRldmVyw6Egc2VyIGNvbnRhZG8gYXBlbmFzIOKAnGRhIGRhdGEgZGEgYXByZXNlbnRhw6fDo28gZGEgcHJvcG9zdGEgb3UgZGEgZGF0YSBkYSDDumx0aW1hIHJlcGFjdHVhw6fDo2/igJ0sIHNlbSBtZW5jaW9uYXIgb3MgaW5zdHJ1bWVudG9zIGNvbGV0aXZvcywgZGV2ZS1zZSBpbnRlcnByZXRhciBzaXN0ZW3DoXRpY2EgZSBmaW5hbGlzdGljYW1lbnRlIG9zIGRpc3Bvc2l0aXZvcyBzb2IgY29tZW50bywgcGFyYSBjb25zaWRlcmFyIHF1ZSwgbm8gY2FzbyBkb3MgY3VzdG9zIGNvbnRyYXR1YWlzIHZpbmN1bGFkb3Mgw6AgbcOjbyBkZSBvYnJhLCBhIGFudWFsaWRhZGUgZGV2ZXLDoSBzZXIgY29udGFkYSBhIHBhcnRpciBkbyBpbsOtY2lvIGRvcyBlZmVpdG9zIGZpbmFuY2Vpcm9zIGRhIG5vcm1hIGNvbGV0aXZhIGRlIHRyYWJhbGhvIMOgIHF1YWwgYSBwcm9wb3N0YSBlc3RpdmVyIHZpbmN1bGFkYSwgZSBuw6NvIMOgIGRhdGEgZGUgYXByZXNlbnRhw6fDo28gZGEgcHJvcG9zdGEuIE5lc3NlIHNlbnRpZG8sIGluY2x1c2l2ZSwgbyBwcsOzcHJpbyDCpyA0wrogZG8gYXJ0LiAxMzUgYWRtaXRlIHF1ZSBvcyBjdXN0b3MgZGUgbcOjbyBkZSBvYnJhIGUgb3MgY3VzdG9zIGRlY29ycmVudGVzIGRvcyBpbnN1bW9zIG5lY2Vzc8OhcmlvcyDDoCBleGVjdcOnw6NvIGRvcyBzZXJ2acOnb3MgdMOqbSDigJxzdWEgYW51YWxpZGFkZSByZXN1bHRhbnRlIGVtIGRhdGFzIGRpZmVyZW5jaWFkYXPigJ0sIG8gcXVlIGNvcnJvYm9yYSBvIGVudGVuZGltZW50byBvcmEgYWRvdGFkby6wAQC4AQEY2bSkmOwwINm0pJjsMDAAQhBraXguNWM0OGFqOHFwZ3V0IsMMCgtBQUFBc2sxRXppdxKRDAoLQUFBQXNrMUV6aXcSC0FBQUFzazFFeml3GuIDCgl0ZXh0L2h0bWwS1ANBIHByZXNlbnRlIG1pbnV0YSBjb250ZW1wbGEgbyByZWFqdXN0ZSBlIGEgcmV2aXPDo28gY29udHJhdHVhbCwgc2VtIHRyYXplciBwcmV2aXPDo28gZGUgbWF0cml6IGRlIGFsb2Nhw6fDo28gZGUgcmlzY29zLCB0ZW5kbyBlbSB2aXN0YSBhIG5hdHVyZXphIGNvbXVtIGRvIG9iamV0byBkbyBwcmVnw6NvLCByZXNzYWx2YWRvIG8gcXVlIGVudm9sdmEgc2VydmnDp29zIGRlIGVuZ2VuaGFyaWEsIHF1ZSBkZW1hbmRhbSB1bWEgYW7DoWxpc2UgcG9ybWVub3JpemFkYSBkZSByaXNjb3MuIENvbSBlZmVpdG8sIG8gYXJ0LiAyNDcsIMKnIDXCuiBkbyBEZWNyZXRvIDEuNTI1IGRpc3BlbnNhIGEgZWxhYm9yYcOnw6NvIGRlIG1hdHJpeiBkZSByaXNjb3MgcXVhbmRvIGEgbW9kYWxpZGFkZSBlc2NvbGhpZGEgZm9yIG8gcHJlZ8OjbywgcmVzc2FsdmFkbyBvIHByZWfDo28gcmVsYXRpdm8gYSBzZXJ2acOnb3MgZGUgZW5nZW5oYXJpYS4i4wMKCnRleHQvcGxhaW4S1ANBIHByZXNlbnRlIG1pbnV0YSBjb250ZW1wbGEgbyByZWFqdXN0ZSBlIGEgcmV2aXPDo28gY29udHJhdHVhbCwgc2VtIHRyYXplciBwcmV2aXPDo28gZGUgbWF0cml6IGRlIGFsb2Nhw6fDo28gZGUgcmlzY29zLCB0ZW5kbyBlbSB2aXN0YSBhIG5hdHVyZXphIGNvbXVtIGRvIG9iamV0byBkbyBwcmVnw6NvLCByZXNzYWx2YWRvIG8gcXVlIGVudm9sdmEgc2VydmnDp29zIGRlIGVuZ2VuaGFyaWEsIHF1ZSBkZW1hbmRhbSB1bWEgYW7DoWxpc2UgcG9ybWVub3JpemFkYSBkZSByaXNjb3MuIENvbSBlZmVpdG8sIG8gYXJ0LiAyNDcsIMKnIDXCuiBkbyBEZWNyZXRvIDEuNTI1IGRpc3BlbnNhIGEgZWxhYm9yYcOnw6NvIGRlIG1hdHJpeiBkZSByaXNjb3MgcXVhbmRvIGEgbW9kYWxpZGFkZSBlc2NvbGhpZGEgZm9yIG8gcHJlZ8OjbywgcmVzc2FsdmFkbyBvIHByZWfDo28gcmVsYXRpdm8gYSBzZXJ2acOnb3MgZGUgZW5nZW5oYXJpYS4qGyIVMTE2NTA4MzE1OTI5MDI5NDkzNjAwKAA4ADDog6+T7DA4lq3Bq4sxWgx5OGMzZ2dtdWR1MXByAiAAeACIAQKaAQYIABAAGACqAdcDEtQDQSBwcmVzZW50ZSBtaW51dGEgY29udGVtcGxhIG8gcmVhanVzdGUgZSBhIHJldmlzw6NvIGNvbnRyYXR1YWwsIHNlbSB0cmF6ZXIgcHJldmlzw6NvIGRlIG1hdHJpeiBkZSBhbG9jYcOnw6NvIGRlIHJpc2NvcywgdGVuZG8gZW0gdmlzdGEgYSBuYXR1cmV6YSBjb211bSBkbyBvYmpldG8gZG8gcHJlZ8OjbywgcmVzc2FsdmFkbyBvIHF1ZSBlbnZvbHZhIHNlcnZpw6dvcyBkZSBlbmdlbmhhcmlhLCBxdWUgZGVtYW5kYW0gdW1hIGFuw6FsaXNlIHBvcm1lbm9yaXphZGEgZGUgcmlzY29zLiBDb20gZWZlaXRvLCBvIGFydC4gMjQ3LCDCpyA1wrogZG8gRGVjcmV0byAxLjUyNSBkaXNwZW5zYSBhIGVsYWJvcmHDp8OjbyBkZSBtYXRyaXogZGUgcmlzY29zIHF1YW5kbyBhIG1vZGFsaWRhZGUgZXNjb2xoaWRhIGZvciBvIHByZWfDo28sIHJlc3NhbHZhZG8gbyBwcmVnw6NvIHJlbGF0aXZvIGEgc2VydmnDp29zIGRlIGVuZ2VuaGFyaWEusAEAuAEBGOiDr5PsMCCWrcGrizEwAEIQa2l4Lnl5bWE0aHlkbDh5ciKSCAoLQUFBQXNqbGoxZ2cS4AcKC0FBQUFzamxqMWdnEgtBQUFBc2psajFnZxqnAgoJdGV4dC9odG1sEpkCTm9zIGNhc29zIGRlIGZvcm5lY2ltZW50b3MgY29udMOtbnVvcyBjb20gZHVyYcOnw6NvIGF0w6kgdW0gYW5vLCBhIGdhcmFudGlhIHNlcsOhIGNhbGN1bGFkYSBjb20gYmFzZSBubyB2YWxvciB0b3RhbCBkbyBjb250cmF0by4gU2UgZGUgZHVyYcOnw6NvIHN1cGVyaW9yIGEgdW0gYW5vLCBvIHNlcsOhIGNvbSBiYXNlIG5vIHZhbG9yIGFudWFsLiBOb3MgZGVtYWlzIGNhc29zIChmb3JuZWNpbWVudG9zIG7Do28tY29udMOtbnVvcyksIG8gc2Vyw6EgY29tIGJhc2Ugbm8gdmFsb3IgaW5pY2lhbC4iqAIKCnRleHQvcGxhaW4SmQJOb3MgY2Fzb3MgZGUgZm9ybmVjaW1lbnRvcyBjb250w61udW9zIGNvbSBkdXJhw6fDo28gYXTDqSB1bSBhbm8sIGEgZ2FyYW50aWEgc2Vyw6EgY2FsY3VsYWRhIGNvbSBiYXNlIG5vIHZhbG9yIHRvdGFsIGRvIGNvbnRyYXRvLiBTZSBkZSBkdXJhw6fDo28gc3VwZXJpb3IgYSB1bSBhbm8sIG8gc2Vyw6EgY29tIGJhc2Ugbm8gdmFsb3IgYW51YWwuIE5vcyBkZW1haXMgY2Fzb3MgKGZvcm5lY2ltZW50b3MgbsOjby1jb250w61udW9zKSwgbyBzZXLDoSBjb20gYmFzZSBubyB2YWxvciBpbmljaWFsLiobIhUxMTIwNDQzMTQ0MjAzNTU2NjcyOTIoADgAMMiw1/TrMDjIsNf06zBaDGNrdW5vZ2dvcXI4OXICIAB4AIgBApoBBggAEAAYAKoBnAISmQJOb3MgY2Fzb3MgZGUgZm9ybmVjaW1lbnRvcyBjb250w61udW9zIGNvbSBkdXJhw6fDo28gYXTDqSB1bSBhbm8sIGEgZ2FyYW50aWEgc2Vyw6EgY2FsY3VsYWRhIGNvbSBiYXNlIG5vIHZhbG9yIHRvdGFsIGRvIGNvbnRyYXRvLiBTZSBkZSBkdXJhw6fDo28gc3VwZXJpb3IgYSB1bSBhbm8sIG8gc2Vyw6EgY29tIGJhc2Ugbm8gdmFsb3IgYW51YWwuIE5vcyBkZW1haXMgY2Fzb3MgKGZvcm5lY2ltZW50b3MgbsOjby1jb250w61udW9zKSwgbyBzZXLDoSBjb20gYmFzZSBubyB2YWxvciBpbmljaWFsLrABALgBARjIsNf06zAgyLDX9OswMABCEGtpeC5wZTBlY2pmaGVqbTUi2AMKC0FBQUFzazFFemJrEqYDCgtBQUFBc2sxRXpiaxILQUFBQXNrMUV6YmsaagoJdGV4dC9odG1sEl1Fc3NhIHRhYmVsYSDDqSBtZXJhbWVudGUgZXhlbXBsaWZpY2F0aXZhLCBkZXZlbmRvIHNlciBhanVzdGFkYSBkZSBhY29yZG8gY29tIG8gY2FzbyBjb25jcmV0by4iawoKdGV4dC9wbGFpbhJdRXNzYSB0YWJlbGEgw6kgbWVyYW1lbnRlIGV4ZW1wbGlmaWNhdGl2YSwgZGV2ZW5kbyBzZXIgYWp1c3RhZGEgZGUgYWNvcmRvIGNvbSBvIGNhc28gY29uY3JldG8uKhsiFTExNjUwODMxNTkyOTAyOTQ5MzYwMCgAOAAwxLv0kuwwOMS79JLsMFoMMXltOTVhZHFmdWx6cgIgAHgAiAECmgEGCAAQABgAqgFfEl1Fc3NhIHRhYmVsYSDDqSBtZXJhbWVudGUgZXhlbXBsaWZpY2F0aXZhLCBkZXZlbmRvIHNlciBhanVzdGFkYSBkZSBhY29yZG8gY29tIG8gY2FzbyBjb25jcmV0by6wAQC4AQEYxLv0kuwwIMS79JLsMDAAQhBraXguZm5qbGVleGc3MHdyIvcECgtBQUFBc2sxRXppbxLFBAoLQUFBQXNrMUV6aW8SC0FBQUFzazFFemlvGp4BCgl0ZXh0L2h0bWwSkAFFbSBoYXZlbmRvIGEgbmVjZXNzaWRhZGUgZGUgaW5jbHVzw6NvIGRlIG91dHJhcyBlc3BlY2lmaWNhw6fDtWVzIHTDqWNuaWNhcyBxdWFudG8gw6Agc3ViY29udHJhdGHDp8OjbywgZGV2ZXLDo28gc2VyIGluc2VyaWRhcyBubyB0w7NwaWNvIDE0LjcuMi4inwEKCnRleHQvcGxhaW4SkAFFbSBoYXZlbmRvIGEgbmVjZXNzaWRhZGUgZGUgaW5jbHVzw6NvIGRlIG91dHJhcyBlc3BlY2lmaWNhw6fDtWVzIHTDqWNuaWNhcyBxdWFudG8gw6Agc3ViY29udHJhdGHDp8OjbywgZGV2ZXLDo28gc2VyIGluc2VyaWRhcyBubyB0w7NwaWNvIDE0LjcuMi4qGyIVMTE2NTA4MzE1OTI5MDI5NDkzNjAwKAA4ADCn5aCT7DA4p+Wgk+wwWgxmMW5jbjVjejg5ZGxyAiAAeACIAQKaAQYIABAAGACqAZMBEpABRW0gaGF2ZW5kbyBhIG5lY2Vzc2lkYWRlIGRlIGluY2x1c8OjbyBkZSBvdXRyYXMgZXNwZWNpZmljYcOnw7VlcyB0w6ljbmljYXMgcXVhbnRvIMOgIHN1YmNvbnRyYXRhw6fDo28sIGRldmVyw6NvIHNlciBpbnNlcmlkYXMgbm8gdMOzcGljbyAxNC43LjIusAEAuAEBGKfloJPsMCCn5aCT7DAwAEIQa2l4LjVya3hnaXYwZzlwMCLzBgoLQUFBQXNqbGoxZ28SwQYKC0FBQUFzamxqMWdvEgtBQUFBc2psajFnbxryAQoJdGV4dC9odG1sEuQBTm9zIGNhc29zIGRlIGNvbnRyYXRvcyBxdWUgaW1wbGlxdWVtIGEgZW50cmVnYSBkZSBiZW5zIHBlbGEgQWRtaW5pc3RyYcOnw6NvLCBkb3MgcXVhaXMgbyBjb250cmF0YWRvIGZpY2Fyw6EgZGVwb3NpdMOhcmlvLCBkZXZlcsOhIGhhdmVyIG5vcyBhdXRvcyBjZXJ0aWZpY2HDp8OjbyBkbyB2YWxvciBkb3MgYmVucywgZSBzZXIgdXRpbGl6YWRhIGEgb3DDp8OjbyBhYmFpeG8gY29ycmVzcG9uZGVudGUuIvMBCgp0ZXh0L3BsYWluEuQBTm9zIGNhc29zIGRlIGNvbnRyYXRvcyBxdWUgaW1wbGlxdWVtIGEgZW50cmVnYSBkZSBiZW5zIHBlbGEgQWRtaW5pc3RyYcOnw6NvLCBkb3MgcXVhaXMgbyBjb250cmF0YWRvIGZpY2Fyw6EgZGVwb3NpdMOhcmlvLCBkZXZlcsOhIGhhdmVyIG5vcyBhdXRvcyBjZXJ0aWZpY2HDp8OjbyBkbyB2YWxvciBkb3MgYmVucywgZSBzZXIgdXRpbGl6YWRhIGEgb3DDp8OjbyBhYmFpeG8gY29ycmVzcG9uZGVudGUuKhsiFTExMjA0NDMxNDQyMDM1NTY2NzI5MigAOAAwqY7Y9OswOKmO2PTrMFoMeW9sOG56aHI0MnU4cgIgAHgAiAECmgEGCAAQABgAqgHnARLkAU5vcyBjYXNvcyBkZSBjb250cmF0b3MgcXVlIGltcGxpcXVlbSBhIGVudHJlZ2EgZGUgYmVucyBwZWxhIEFkbWluaXN0cmHDp8OjbywgZG9zIHF1YWlzIG8gY29udHJhdGFkbyBmaWNhcsOhIGRlcG9zaXTDoXJpbywgZGV2ZXLDoSBoYXZlciBub3MgYXV0b3MgY2VydGlmaWNhw6fDo28gZG8gdmFsb3IgZG9zIGJlbnMsIGUgc2VyIHV0aWxpemFkYSBhIG9ww6fDo28gYWJhaXhvIGNvcnJlc3BvbmRlbnRlLrABALgBARipjtj06zAgqY7Y9OswMABCEGtpeC5jOHRtN3l4eXQyZDci4goKC0FBQUFzamxqMWdRErAKCgtBQUFBc2psajFnURILQUFBQXNqbGoxZ1EalwMKCXRleHQvaHRtbBKJA1NhbHZvIG9zIGNhc29zIGVtIHF1ZSBleGlzdGlyIG5vcm1hIGVzcGVjw61maWNhIG9icmlnYW5kbyBhIGFkbWluaXN0cmHDp8OjbyBhIGV4aWdpciBhIGdhcmFudGlhIGVtIGRldGVybWluYWRhIGhpcMOzdGVzZSwgYSBhZG1pbmlzdHJhw6fDo28gcG9kZSBleGlnaXIgb3UgZGlzcGVuc2FyIGEgZ2FyYW50aWEgZW0gZGV0ZXJtaW5hZGEgY29udHJhdGHDp8Ojby4gRW0gcXVhbHF1ZXIgdW0gZG9zIGNhc29zLCBhIG9ww6fDo28gYWRtaW5pc3RyYXRpdmEgZGV2ZTogKGkpIGVzdGFyIGp1c3RpZmljYWRhIG5vIHRlcm1vIGRlIHJlZmVyw6puY2lhIGUgZGVtYWlzIGRvY3VtZW50b3MgdMOpY25pY29zIGUgKGlpKSBjb25zdGFyIG5vIGVkaXRhbCBkYSBsaWNpdGHDp8OjbyBlIG5vIGNvbnRyYXRvLiKYAwoKdGV4dC9wbGFpbhKJA1NhbHZvIG9zIGNhc29zIGVtIHF1ZSBleGlzdGlyIG5vcm1hIGVzcGVjw61maWNhIG9icmlnYW5kbyBhIGFkbWluaXN0cmHDp8OjbyBhIGV4aWdpciBhIGdhcmFudGlhIGVtIGRldGVybWluYWRhIGhpcMOzdGVzZSwgYSBhZG1pbmlzdHJhw6fDo28gcG9kZSBleGlnaXIgb3UgZGlzcGVuc2FyIGEgZ2FyYW50aWEgZW0gZGV0ZXJtaW5hZGEgY29udHJhdGHDp8Ojby4gRW0gcXVhbHF1ZXIgdW0gZG9zIGNhc29zLCBhIG9ww6fDo28gYWRtaW5pc3RyYXRpdmEgZGV2ZTogKGkpIGVzdGFyIGp1c3RpZmljYWRhIG5vIHRlcm1vIGRlIHJlZmVyw6puY2lhIGUgZGVtYWlzIGRvY3VtZW50b3MgdMOpY25pY29zIGUgKGlpKSBjb25zdGFyIG5vIGVkaXRhbCBkYSBsaWNpdGHDp8OjbyBlIG5vIGNvbnRyYXRvLiobIhUxMTIwNDQzMTQ0MjAzNTU2NjcyOTIoADgAMPfA1PTrMDj3wNT06zBaDGp1aHVqamFtazJvbXICIAB4AIgBApoBBggAEAAYAKoBjAMSiQNTYWx2byBvcyBjYXNvcyBlbSBxdWUgZXhpc3RpciBub3JtYSBlc3BlY8OtZmljYSBvYnJpZ2FuZG8gYSBhZG1pbmlzdHJhw6fDo28gYSBleGlnaXIgYSBnYXJhbnRpYSBlbSBkZXRlcm1pbmFkYSBoaXDDs3Rlc2UsIGEgYWRtaW5pc3RyYcOnw6NvIHBvZGUgZXhpZ2lyIG91IGRpc3BlbnNhciBhIGdhcmFudGlhIGVtIGRldGVybWluYWRhIGNvbnRyYXRhw6fDo28uIEVtIHF1YWxxdWVyIHVtIGRvcyBjYXNvcywgYSBvcMOnw6NvIGFkbWluaXN0cmF0aXZhIGRldmU6IChpKSBlc3RhciBqdXN0aWZpY2FkYSBubyB0ZXJtbyBkZSByZWZlcsOqbmNpYSBlIGRlbWFpcyBkb2N1bWVudG9zIHTDqWNuaWNvcyBlIChpaSkgY29uc3RhciBubyBlZGl0YWwgZGEgbGljaXRhw6fDo28gZSBubyBjb250cmF0by6wAQC4AQEY98DU9OswIPfA1PTrMDAAQhBraXguNDRoeW5hZGYwMWJ5IoIQCgtBQUFBc2sxRXpqRRLQDwoLQUFBQXNrMUV6akUSC0FBQUFzazFFempFGvcECgl0ZXh0L2h0bWwS6QRBIExlaSBuwrogMTQuMTMzLCBkZSAyMDIxIChhcnQuIDE2MiwgcGFyw6FncmFmbyDDum5pY28pLCBhcHJlZ29hIHF1ZSDigJxhIGFwbGljYcOnw6NvIGRlIG11bHRhIGRlIG1vcmEgbsOjbyBpbXBlZGlyw6EgcXVlIGEgQWRtaW5pc3RyYcOnw6NvIGEgY29udmVydGEgZW0gY29tcGVuc2F0w7NyaWEgZSBwcm9tb3ZhIGEgZXh0aW7Dp8OjbyB1bmlsYXRlcmFsIGRvIGNvbnRyYXRvIGNvbSBhIGFwbGljYcOnw6NvIGN1bXVsYWRhIGRlIG91dHJhcyBzYW7Dp8O1ZXPigJ0uIERlc3NhIGZvcm1hLCBhIEFkbWluaXN0cmHDp8OjbyBkZXZlIGRlY2lkaXIsIGNhc28gYSBjYXNvLCBkZSBhY29yZG8gY29tIG8gb2JqZXRvLCBxdWFsIG8gcHJhem8gbGltaXRlIHBhcmEgYSBtb3JhIGRvIGNvbnRyYXRhZG8sIGEgcGFydGlyIGRvIHF1YWwgYSBleGVjdcOnw6NvIGRhIHByZXN0YcOnw6NvIGRlaXhhIGRlIHNlciDDunRpbCBlIGVuc2VqYSBhIHJlc2Npc8OjbyBkbyBjb250cmF0by4gTGVtYnJlLXNlIHF1ZSBlc3NlIG1vZGVsbyDDqSBhcGVuYXMgdW1hIHN1Z2VzdMOjbzsgw6kgcG9zc8OtdmVsIGVzY2Fsb25hciBhcyBtdWx0YXMgY29uZm9ybWUgb3MgZGlhcyBkZSBhdHJhc28sIHBvciBleGVtcGxvLiL4BAoKdGV4dC9wbGFpbhLpBEEgTGVpIG7CuiAxNC4xMzMsIGRlIDIwMjEgKGFydC4gMTYyLCBwYXLDoWdyYWZvIMO6bmljbyksIGFwcmVnb2EgcXVlIOKAnGEgYXBsaWNhw6fDo28gZGUgbXVsdGEgZGUgbW9yYSBuw6NvIGltcGVkaXLDoSBxdWUgYSBBZG1pbmlzdHJhw6fDo28gYSBjb252ZXJ0YSBlbSBjb21wZW5zYXTDs3JpYSBlIHByb21vdmEgYSBleHRpbsOnw6NvIHVuaWxhdGVyYWwgZG8gY29udHJhdG8gY29tIGEgYXBsaWNhw6fDo28gY3VtdWxhZGEgZGUgb3V0cmFzIHNhbsOnw7Vlc+KAnS4gRGVzc2EgZm9ybWEsIGEgQWRtaW5pc3RyYcOnw6NvIGRldmUgZGVjaWRpciwgY2FzbyBhIGNhc28sIGRlIGFjb3JkbyBjb20gbyBvYmpldG8sIHF1YWwgbyBwcmF6byBsaW1pdGUgcGFyYSBhIG1vcmEgZG8gY29udHJhdGFkbywgYSBwYXJ0aXIgZG8gcXVhbCBhIGV4ZWN1w6fDo28gZGEgcHJlc3Rhw6fDo28gZGVpeGEgZGUgc2VyIMO6dGlsIGUgZW5zZWphIGEgcmVzY2lzw6NvIGRvIGNvbnRyYXRvLiBMZW1icmUtc2UgcXVlIGVzc2UgbW9kZWxvIMOpIGFwZW5hcyB1bWEgc3VnZXN0w6NvOyDDqSBwb3Nzw612ZWwgZXNjYWxvbmFyIGFzIG11bHRhcyBjb25mb3JtZSBvcyBkaWFzIGRlIGF0cmFzbywgcG9yIGV4ZW1wbG8uKhsiFTExNjUwODMxNTkyOTAyOTQ5MzYwMCgAOAAwtKzHk+wwOLSsx5PsMFoMcnMza3ZkdG5jcDk2cgIgAHgAiAECmgEGCAAQABgAqgHsBBLpBEEgTGVpIG7CuiAxNC4xMzMsIGRlIDIwMjEgKGFydC4gMTYyLCBwYXLDoWdyYWZvIMO6bmljbyksIGFwcmVnb2EgcXVlIOKAnGEgYXBsaWNhw6fDo28gZGUgbXVsdGEgZGUgbW9yYSBuw6NvIGltcGVkaXLDoSBxdWUgYSBBZG1pbmlzdHJhw6fDo28gYSBjb252ZXJ0YSBlbSBjb21wZW5zYXTDs3JpYSBlIHByb21vdmEgYSBleHRpbsOnw6NvIHVuaWxhdGVyYWwgZG8gY29udHJhdG8gY29tIGEgYXBsaWNhw6fDo28gY3VtdWxhZGEgZGUgb3V0cmFzIHNhbsOnw7Vlc+KAnS4gRGVzc2EgZm9ybWEsIGEgQWRtaW5pc3RyYcOnw6NvIGRldmUgZGVjaWRpciwgY2FzbyBhIGNhc28sIGRlIGFjb3JkbyBjb20gbyBvYmpldG8sIHF1YWwgbyBwcmF6byBsaW1pdGUgcGFyYSBhIG1vcmEgZG8gY29udHJhdGFkbywgYSBwYXJ0aXIgZG8gcXVhbCBhIGV4ZWN1w6fDo28gZGEgcHJlc3Rhw6fDo28gZGVpeGEgZGUgc2VyIMO6dGlsIGUgZW5zZWphIGEgcmVzY2lzw6NvIGRvIGNvbnRyYXRvLiBMZW1icmUtc2UgcXVlIGVzc2UgbW9kZWxvIMOpIGFwZW5hcyB1bWEgc3VnZXN0w6NvOyDDqSBwb3Nzw612ZWwgZXNjYWxvbmFyIGFzIG11bHRhcyBjb25mb3JtZSBvcyBkaWFzIGRlIGF0cmFzbywgcG9yIGV4ZW1wbG8usAEAuAEBGLSsx5PsMCC0rMeT7DAwAEIQa2l4LnJoaTdhczkzMDlocCK/BQoLQUFBQTRUdUpPalESjQUKC0FBQUE0VHVKT2pREgtBQUFBNFR1Sk9qURq2AQoJdGV4dC9odG1sEqgBRXNzYSBzdWJjbMOhdXN1bGEgc29tZW50ZSBkZXZlIHNlciB1dGlsaXphZGEgbm9zIGNvbnRyYXRvcyBjdWpvIHByYXpvIGluaWNpYWwgZGUgdmlnw6puY2lhIMOpIHN1cGVyaW9yIGEgMTIgbWVzZXMsIG5vcyB0ZXJtb3MgZG8gYXJ0LiAyODksIMKnIDHCuiBkbyBEZWNyZXRvIDEuNTI1LzIwMjIuIrcBCgp0ZXh0L3BsYWluEqgBRXNzYSBzdWJjbMOhdXN1bGEgc29tZW50ZSBkZXZlIHNlciB1dGlsaXphZGEgbm9zIGNvbnRyYXRvcyBjdWpvIHByYXpvIGluaWNpYWwgZGUgdmlnw6puY2lhIMOpIHN1cGVyaW9yIGEgMTIgbWVzZXMsIG5vcyB0ZXJtb3MgZG8gYXJ0LiAyODksIMKnIDHCuiBkbyBEZWNyZXRvIDEuNTI1LzIwMjIuKhsiFTExNjUwODMxNTkyOTAyOTQ5MzYwMCgAOAAwzvjG06AxOM74xtOgMVoMYTl0Nzc3eTNmd3U3cgIgAHgAiAECmgEGCAAQABgAqgGrARKoAUVzc2Egc3ViY2zDoXVzdWxhIHNvbWVudGUgZGV2ZSBzZXIgdXRpbGl6YWRhIG5vcyBjb250cmF0b3MgY3VqbyBwcmF6byBpbmljaWFsIGRlIHZpZ8OqbmNpYSDDqSBzdXBlcmlvciBhIDEyIG1lc2VzLCBub3MgdGVybW9zIGRvIGFydC4gMjg5LCDCpyAxwrogZG8gRGVjcmV0byAxLjUyNS8yMDIyLrABALgBARjO+MbToDEgzvjG06AxMABCEGtpeC5wbzhrNGo5eGwxM3ci7iUKC0FBQUF1cUYwVHF3ErwlCgtBQUFBdXFGMFRxdxILQUFBQXVxRjBUcXcamwwKCXRleHQvaHRtbBKNDE9wdGEtc2UgcG9yIGFkb3RhciBwYXJjaWFsbWVudGUgbyBlbnRlbmRpbWVudG8gZGEgQWR2b2NhY2lhLUdlcmFsIGRhIFVuacOjbyBhY2VyY2EgZGEgaW5jb21wYXRpYmlsaWRhZGUgZW50cmUgYSBMR1BEIGUgYSBpbmRpY2HDp8OjbyBubyBpbnN0cnVtZW50byBkbyBjb250cmF0byBkb3MgZGFkb3MgcGVzc29haXMgZG9zIHJlcHJlc2VudGFudGVzIGRvIGNvbnRyYXRhbnRlIGUgZG8gY29udHJhdGFkbzog4oCcWy4uLl0gbsOjbyBjb25zdGVtIG9zIG7Dum1lcm9zIGRlIGRvY3VtZW50b3MgcGVzc29haXMgZGFzIHBlc3NvYXMgbmF0dXJhaXMgcXVlIGlyw6NvIGFzc2luw6EtbG9zLCBjb21vIG9jb3JyZSBub3JtYWxtZW50ZSBjb20gb3MgcmVwcmVzZW50YW50ZXMgZGEgQWRtaW5pc3RyYcOnw6NvIGUgZGEgZW1wcmVzYSBjb250cmF0YWRhLiBFbSB2ZXogZGlzc28sIHByb3DDtWUtc2Ugbm9zIGluc3RydW1lbnRvcyBjb250cmF0dWFpcyBvcyByZXByZXNlbnRhbnRlcyBkYSBBZG1pbmlzdHJhw6fDo28gc2VqYW0gaWRlbnRpZmljYWRvcyBhcGVuYXMgY29tIGEgbWF0csOtY3VsYSBmdW5jaW9uYWwgWy4uLl0uIENvbSByZWxhw6fDo28gYW9zIHJlcHJlc2VudGFudGVzIGRhIGNvbnRyYXRhZGEgdGFtYsOpbSBzZSBwcm9ww7VlIHF1ZSBvcyBpbnN0cnVtZW50b3MgY29udHJhdHVhaXMgb3MgaWRlbnRpZmlxdWVtIGFwZW5hcyBwZWxvIG5vbWUsIGF0w6kgcG9ycXVlIG8gYXJ0LiA2MSBkYSBMZWkgbsK6IDguNjY2LCBkZSAxOTkzLCBlIG8gwqcxwrogZG8gYXJ0LiA4OSBkYSBMZWkgbsK6IDE0LjEzMywgZGUgMcK6IGRlIGFicmlsIGRlIDIwMjEsIGV4aWdlbSBhcGVuYXMgZXNzZSBkYWRvIChQYXJlY2VyIG4uMDAwMDQvMjAyMi9DTk1MQy9DR1UvQUdVIC0gTlVQOiAwMDY4OC4wMDA3MTYvMjAxOS00MykuIENvbSBlZmVpdG8sIG5vcyB0ZXJtb3MgZG8gYXJ0LiA4OSwgwqcgMcK6IGRhIExlaSAxNC4xMzMvMjEsIHNvbWVudGUgw6kgaW5kaXNwZW5zw6F2ZWwgcXVlIGNvbnN0ZSBvIG5vbWUgZG9zIHJlcHJlc2VudGFudGVzLiBQb3LDqW0sIHBhcmVjZSBzYWx1dGFyIHBhcmEgcGVybWl0aXIgYSBpZGVudGlmaWNhw6fDo28gc2VtIGRpZmljdWxkYWRlcyBkb3MgcmVwcmVzZW50YW50ZXMgcXVlIHNlamEgaW5kaWNhZG8sIGFvIG1lbm9zIHBhcmNpYWxtZW50ZSwgbyBzZXVzIG7Dum1lcm9zIGRlIENQRiBlIGRlIFJHLiBBc3NpbSBzZW5kbywgcmVjb21lbmRhLXNlIHF1ZSBvIHJlc3BvbnPDoXZlbCBwb3IgZWxhYm9yYXIgbyBpbnN0cnVtZW50byBkZSBjb250cmF0byBzdWJzdGl0dWEgb3MgcXVhdHJvIHByaW1laXJvcyBkw61naXRvcyBkbyBSRyBlIGRvIENQRiBkb3MgcmVwcmVzZW50YW50ZXMgcG9yIGFzdGVyaXNjb3MuIEVzc2EgbWVkaWRhIG7Do28gZGlzcGVuc2EgYSBuZWNlc3NpZGFkZSBkZSBqdW50YXIgYW9zIGF1dG9zIGFkbWluaXN0cmF0aXZvcyBvcyBkb2N1bWVudG9zIG5lY2Vzc8OhcmlvcyBwYXJhIGNvbXByb3ZhciBhIGlkZW50aWRhZGUgZG9zIHJlcHJlc2VudGFudGVzIHF1ZSB2w6NvIGFzc2luYXIgbyBjb250cmF0by4inAwKCnRleHQvcGxhaW4SjQxPcHRhLXNlIHBvciBhZG90YXIgcGFyY2lhbG1lbnRlIG8gZW50ZW5kaW1lbnRvIGRhIEFkdm9jYWNpYS1HZXJhbCBkYSBVbmnDo28gYWNlcmNhIGRhIGluY29tcGF0aWJpbGlkYWRlIGVudHJlIGEgTEdQRCBlIGEgaW5kaWNhw6fDo28gbm8gaW5zdHJ1bWVudG8gZG8gY29udHJhdG8gZG9zIGRhZG9zIHBlc3NvYWlzIGRvcyByZXByZXNlbnRhbnRlcyBkbyBjb250cmF0YW50ZSBlIGRvIGNvbnRyYXRhZG86IOKAnFsuLi5dIG7Do28gY29uc3RlbSBvcyBuw7ptZXJvcyBkZSBkb2N1bWVudG9zIHBlc3NvYWlzIGRhcyBwZXNzb2FzIG5hdHVyYWlzIHF1ZSBpcsOjbyBhc3NpbsOhLWxvcywgY29tbyBvY29ycmUgbm9ybWFsbWVudGUgY29tIG9zIHJlcHJlc2VudGFudGVzIGRhIEFkbWluaXN0cmHDp8OjbyBlIGRhIGVtcHJlc2EgY29udHJhdGFkYS4gRW0gdmV6IGRpc3NvLCBwcm9ww7VlLXNlIG5vcyBpbnN0cnVtZW50b3MgY29udHJhdHVhaXMgb3MgcmVwcmVzZW50YW50ZXMgZGEgQWRtaW5pc3RyYcOnw6NvIHNlamFtIGlkZW50aWZpY2Fkb3MgYXBlbmFzIGNvbSBhIG1hdHLDrWN1bGEgZnVuY2lvbmFsIFsuLi5dLiBDb20gcmVsYcOnw6NvIGFvcyByZXByZXNlbnRhbnRlcyBkYSBjb250cmF0YWRhIHRhbWLDqW0gc2UgcHJvcMO1ZSBxdWUgb3MgaW5zdHJ1bWVudG9zIGNvbnRyYXR1YWlzIG9zIGlkZW50aWZpcXVlbSBhcGVuYXMgcGVsbyBub21lLCBhdMOpIHBvcnF1ZSBvIGFydC4gNjEgZGEgTGVpIG7CuiA4LjY2NiwgZGUgMTk5MywgZSBvIMKnMcK6IGRvIGFydC4gODkgZGEgTGVpIG7CuiAxNC4xMzMsIGRlIDHCuiBkZSBhYnJpbCBkZSAyMDIxLCBleGlnZW0gYXBlbmFzIGVzc2UgZGFkbyAoUGFyZWNlciBuLjAwMDA0LzIwMjIvQ05NTEMvQ0dVL0FHVSAtIE5VUDogMDA2ODguMDAwNzE2LzIwMTktNDMpLiBDb20gZWZlaXRvLCBub3MgdGVybW9zIGRvIGFydC4gODksIMKnIDHCuiBkYSBMZWkgMTQuMTMzLzIxLCBzb21lbnRlIMOpIGluZGlzcGVuc8OhdmVsIHF1ZSBjb25zdGUgbyBub21lIGRvcyByZXByZXNlbnRhbnRlcy4gUG9yw6ltLCBwYXJlY2Ugc2FsdXRhciBwYXJhIHBlcm1pdGlyIGEgaWRlbnRpZmljYcOnw6NvIHNlbSBkaWZpY3VsZGFkZXMgZG9zIHJlcHJlc2VudGFudGVzIHF1ZSBzZWphIGluZGljYWRvLCBhbyBtZW5vcyBwYXJjaWFsbWVudGUsIG8gc2V1cyBuw7ptZXJvcyBkZSBDUEYgZSBkZSBSRy4gQXNzaW0gc2VuZG8sIHJlY29tZW5kYS1zZSBxdWUgbyByZXNwb25zw6F2ZWwgcG9yIGVsYWJvcmFyIG8gaW5zdHJ1bWVudG8gZGUgY29udHJhdG8gc3Vic3RpdHVhIG9zIHF1YXRybyBwcmltZWlyb3MgZMOtZ2l0b3MgZG8gUkcgZSBkbyBDUEYgZG9zIHJlcHJlc2VudGFudGVzIHBvciBhc3RlcmlzY29zLiBFc3NhIG1lZGlkYSBuw6NvIGRpc3BlbnNhIGEgbmVjZXNzaWRhZGUgZGUganVudGFyIGFvcyBhdXRvcyBhZG1pbmlzdHJhdGl2b3Mgb3MgZG9jdW1lbnRvcyBuZWNlc3PDoXJpb3MgcGFyYSBjb21wcm92YXIgYSBpZGVudGlkYWRlIGRvcyByZXByZXNlbnRhbnRlcyBxdWUgdsOjbyBhc3NpbmFyIG8gY29udHJhdG8uKhsiFTExNjUwODMxNTkyOTAyOTQ5MzYwMCgAOAAwlbz17vQwOJW89e70MFoMOWl0bnZha2Jkdzd6cgIgAHgAiAECmgEGCAAQABgAqgGQDBKNDE9wdGEtc2UgcG9yIGFkb3RhciBwYXJjaWFsbWVudGUgbyBlbnRlbmRpbWVudG8gZGEgQWR2b2NhY2lhLUdlcmFsIGRhIFVuacOjbyBhY2VyY2EgZGEgaW5jb21wYXRpYmlsaWRhZGUgZW50cmUgYSBMR1BEIGUgYSBpbmRpY2HDp8OjbyBubyBpbnN0cnVtZW50byBkbyBjb250cmF0byBkb3MgZGFkb3MgcGVzc29haXMgZG9zIHJlcHJlc2VudGFudGVzIGRvIGNvbnRyYXRhbnRlIGUgZG8gY29udHJhdGFkbzog4oCcWy4uLl0gbsOjbyBjb25zdGVtIG9zIG7Dum1lcm9zIGRlIGRvY3VtZW50b3MgcGVzc29haXMgZGFzIHBlc3NvYXMgbmF0dXJhaXMgcXVlIGlyw6NvIGFzc2luw6EtbG9zLCBjb21vIG9jb3JyZSBub3JtYWxtZW50ZSBjb20gb3MgcmVwcmVzZW50YW50ZXMgZGEgQWRtaW5pc3RyYcOnw6NvIGUgZGEgZW1wcmVzYSBjb250cmF0YWRhLiBFbSB2ZXogZGlzc28sIHByb3DDtWUtc2Ugbm9zIGluc3RydW1lbnRvcyBjb250cmF0dWFpcyBvcyByZXByZXNlbnRhbnRlcyBkYSBBZG1pbmlzdHJhw6fDo28gc2VqYW0gaWRlbnRpZmljYWRvcyBhcGVuYXMgY29tIGEgbWF0csOtY3VsYSBmdW5jaW9uYWwgWy4uLl0uIENvbSByZWxhw6fDo28gYW9zIHJlcHJlc2VudGFudGVzIGRhIGNvbnRyYXRhZGEgdGFtYsOpbSBzZSBwcm9ww7VlIHF1ZSBvcyBpbnN0cnVtZW50b3MgY29udHJhdHVhaXMgb3MgaWRlbnRpZmlxdWVtIGFwZW5hcyBwZWxvIG5vbWUsIGF0w6kgcG9ycXVlIG8gYXJ0LiA2MSBkYSBMZWkgbsK6IDguNjY2LCBkZSAxOTkzLCBlIG8gwqcxwrogZG8gYXJ0LiA4OSBkYSBMZWkgbsK6IDE0LjEzMywgZGUgMcK6IGRlIGFicmlsIGRlIDIwMjEsIGV4aWdlbSBhcGVuYXMgZXNzZSBkYWRvIChQYXJlY2VyIG4uMDAwMDQvMjAyMi9DTk1MQy9DR1UvQUdVIC0gTlVQOiAwMDY4OC4wMDA3MTYvMjAxOS00MykuIENvbSBlZmVpdG8sIG5vcyB0ZXJtb3MgZG8gYXJ0LiA4OSwgwqcgMcK6IGRhIExlaSAxNC4xMzMvMjEsIHNvbWVudGUgw6kgaW5kaXNwZW5zw6F2ZWwgcXVlIGNvbnN0ZSBvIG5vbWUgZG9zIHJlcHJlc2VudGFudGVzLiBQb3LDqW0sIHBhcmVjZSBzYWx1dGFyIHBhcmEgcGVybWl0aXIgYSBpZGVudGlmaWNhw6fDo28gc2VtIGRpZmljdWxkYWRlcyBkb3MgcmVwcmVzZW50YW50ZXMgcXVlIHNlamEgaW5kaWNhZG8sIGFvIG1lbm9zIHBhcmNpYWxtZW50ZSwgbyBzZXVzIG7Dum1lcm9zIGRlIENQRiBlIGRlIFJHLiBBc3NpbSBzZW5kbywgcmVjb21lbmRhLXNlIHF1ZSBvIHJlc3BvbnPDoXZlbCBwb3IgZWxhYm9yYXIgbyBpbnN0cnVtZW50byBkZSBjb250cmF0byBzdWJzdGl0dWEgb3MgcXVhdHJvIHByaW1laXJvcyBkw61naXRvcyBkbyBSRyBlIGRvIENQRiBkb3MgcmVwcmVzZW50YW50ZXMgcG9yIGFzdGVyaXNjb3MuIEVzc2EgbWVkaWRhIG7Do28gZGlzcGVuc2EgYSBuZWNlc3NpZGFkZSBkZSBqdW50YXIgYW9zIGF1dG9zIGFkbWluaXN0cmF0aXZvcyBvcyBkb2N1bWVudG9zIG5lY2Vzc8OhcmlvcyBwYXJhIGNvbXByb3ZhciBhIGlkZW50aWRhZGUgZG9zIHJlcHJlc2VudGFudGVzIHF1ZSB2w6NvIGFzc2luYXIgbyBjb250cmF0by6wAQC4AQEYlbz17vQwIJW89e70MDAAQhBraXgubzhyNDFmbnV5YWxiIuEPCgtBQUFBc2pTNDdqVRKvDwoLQUFBQXNqUzQ3alUSC0FBQUFzalM0N2pVGu4ECgl0ZXh0L2h0bWwS4ARJbmNsdWl1LXNlIG5lc3RhIG1pbnV0YSBwYWRyb25pemFkYSBhcyBvYnJpZ2HDp8O1ZXMgcXVlLCB2aWEgZGUgcmVncmEsIHNlcsOjbyBhcHJvcHJpYWRhcy4gQWluZGEgYXNzaW0sIMOpIG9wb3J0dW5vIHJlc3NhbHRhciBxdWUgYXMgb2JyaWdhw6fDtWVzIGluc2VyaWRhcyBuw6NvIHPDo28gZXhhdXN0aXZhcyBlIG5lbSBzZXLDo28gbmVjZXNzYXJpYW1lbnRlIGFwbGljw6F2ZWlzIGVtIHF1YWxxdWVyIGNhc28uPGJyPkVtIHF1YWxxdWVyIGNhc28sIGFzIG9icmlnYcOnw7VlcyBhIHNlcmVtIGRpc3Bvc3RhcyBubyBpbnN0cnVtZW50byBkbyBjb250cmF0byBkZXZlbSBzZXIgY29tcGF0aWJpbGl6YWRhcyBjb20gYXF1ZWxhcyBpbmRpY2FkYXMgbm8gVGVybW8gZGUgUmVmZXLDqm5jaWEuPGJyPkNhYmUgcmVzc2FsdGFyIHF1ZSwgcXVhbmRvIG8gVFIgYXByZXNlbnRhciBwZXJjZW50dWFsIG3DrW5pbW8gZGUgbcOjbyBkZSBvYnJhIGRlIHByZXNvcyBlIGVncmVzc29zIGUgZGUgbXVsaGVyZXMgdsOtdGltYXMgZGUgdmlvbMOqbmNpYSwgZGV2ZSBzZXIgaW5jbHXDrWRhIHVtYSBjbMOhdXN1bGEgZXNwZWPDrWZpY2EgbmFzIG9icmlnYcOnw7VlcyBkbyBjb250cmF0YWRvLiLpBAoKdGV4dC9wbGFpbhLaBEluY2x1aXUtc2UgbmVzdGEgbWludXRhIHBhZHJvbml6YWRhIGFzIG9icmlnYcOnw7VlcyBxdWUsIHZpYSBkZSByZWdyYSwgc2Vyw6NvIGFwcm9wcmlhZGFzLiBBaW5kYSBhc3NpbSwgw6kgb3BvcnR1bm8gcmVzc2FsdGFyIHF1ZSBhcyBvYnJpZ2HDp8O1ZXMgaW5zZXJpZGFzIG7Do28gc8OjbyBleGF1c3RpdmFzIGUgbmVtIHNlcsOjbyBuZWNlc3NhcmlhbWVudGUgYXBsaWPDoXZlaXMgZW0gcXVhbHF1ZXIgY2Fzby4KRW0gcXVhbHF1ZXIgY2FzbywgYXMgb2JyaWdhw6fDtWVzIGEgc2VyZW0gZGlzcG9zdGFzIG5vIGluc3RydW1lbnRvIGRvIGNvbnRyYXRvIGRldmVtIHNlciBjb21wYXRpYmlsaXphZGFzIGNvbSBhcXVlbGFzIGluZGljYWRhcyBubyBUZXJtbyBkZSBSZWZlcsOqbmNpYS4KQ2FiZSByZXNzYWx0YXIgcXVlLCBxdWFuZG8gbyBUUiBhcHJlc2VudGFyIHBlcmNlbnR1YWwgbcOtbmltbyBkZSBtw6NvIGRlIG9icmEgZGUgcHJlc29zIGUgZWdyZXNzb3MgZSBkZSBtdWxoZXJlcyB2w610aW1hcyBkZSB2aW9sw6puY2lhLCBkZXZlIHNlciBpbmNsdcOtZGEgdW1hIGNsw6F1c3VsYSBlc3BlY8OtZmljYSBuYXMgb2JyaWdhw6fDtWVzIGRvIGNvbnRyYXRhZG8uKhsiFTExMjA0NDMxNDQyMDM1NTY2NzI5MigAOAAwiNbG9uswOIjWxvbrMFoMbnBuYWI1YTJkMXZ2cgIgAHgAiAECmgEGCAAQABgAqgHjBBLgBEluY2x1aXUtc2UgbmVzdGEgbWludXRhIHBhZHJvbml6YWRhIGFzIG9icmlnYcOnw7VlcyBxdWUsIHZpYSBkZSByZWdyYSwgc2Vyw6NvIGFwcm9wcmlhZGFzLiBBaW5kYSBhc3NpbSwgw6kgb3BvcnR1bm8gcmVzc2FsdGFyIHF1ZSBhcyBvYnJpZ2HDp8O1ZXMgaW5zZXJpZGFzIG7Do28gc8OjbyBleGF1c3RpdmFzIGUgbmVtIHNlcsOjbyBuZWNlc3NhcmlhbWVudGUgYXBsaWPDoXZlaXMgZW0gcXVhbHF1ZXIgY2Fzby48YnI+RW0gcXVhbHF1ZXIgY2FzbywgYXMgb2JyaWdhw6fDtWVzIGEgc2VyZW0gZGlzcG9zdGFzIG5vIGluc3RydW1lbnRvIGRvIGNvbnRyYXRvIGRldmVtIHNlciBjb21wYXRpYmlsaXphZGFzIGNvbSBhcXVlbGFzIGluZGljYWRhcyBubyBUZXJtbyBkZSBSZWZlcsOqbmNpYS48YnI+Q2FiZSByZXNzYWx0YXIgcXVlLCBxdWFuZG8gbyBUUiBhcHJlc2VudGFyIHBlcmNlbnR1YWwgbcOtbmltbyBkZSBtw6NvIGRlIG9icmEgZGUgcHJlc29zIGUgZWdyZXNzb3MgZSBkZSBtdWxoZXJlcyB2w610aW1hcyBkZSB2aW9sw6puY2lhLCBkZXZlIHNlciBpbmNsdcOtZGEgdW1hIGNsw6F1c3VsYSBlc3BlY8OtZmljYSBuYXMgb2JyaWdhw6fDtWVzIGRvIGNvbnRyYXRhZG8usAEAuAEBGIjWxvbrMCCI1sb26zAwAEIQa2l4LnF4ZWFocjdkcnRwYyL0DQoLQUFBQXVZQ3BiclkSwg0KC0FBQUF1WUNwYnJZEgtBQUFBdVlDcGJyWRqdBAoJdGV4dC9odG1sEo8ETyBhcnQuIDkyLCBpbmNpc28gWEksIGRhIExlaSBuwrogMTQuMTMzLCBkZSAyMDIxLCBwcmV2w6ogcXVlIMOpIGNsw6F1c3VsYSBuZWNlc3PDoXJpYSBkbyBjb250cmF0byBhZG1pbmlzdHJhdGl2byBhcXVlbGEgcXVlIHZlcnNhIHNvYnJlIOKAnG8gcHJhem8gcGFyYSByZXNwb3N0YSBhbyBwZWRpZG8gZGUgcmVzdGFiZWxlY2ltZW50byBkbyBlcXVpbMOtYnJpbyBlY29uw7RtaWNvLWZpbmFuY2Vpcm8sIHF1YW5kbyBmb3IgbyBjYXNv4oCdLiBDb21vIGEgbGVpIG7Do28gaW5kaWNvdSBvIHByYXpvIGEgc2VyIGFkb3RhZG8gbmVzc2UgY2FzbyBlc3BlY8OtZmljbywgYSBBZG1pbmlzdHJhw6fDo28gcG9kZXLDoSBzZSB1dGlsaXphciBkbyBtZXNtbyBwcmF6byBwcmV2aXN0byBwYXJhIGFzIHNpdHVhw6fDtWVzIGFicmFuZ2lkYXMsIGVtIGdlcmFsLCBwZWxvIGFydC4gMTIzIGRvIHRleHRvIGxlZ2FsLCBvIHF1ZSBkZXZlcsOhIHNlciBhbmFsaXNhZG8gY29uZm9ybWUgYXMgZXNwZWNpZmljaWRhZGVzIGRlIGNhZGEgw7NyZ8Ojby4ingQKCnRleHQvcGxhaW4SjwRPIGFydC4gOTIsIGluY2lzbyBYSSwgZGEgTGVpIG7CuiAxNC4xMzMsIGRlIDIwMjEsIHByZXbDqiBxdWUgw6kgY2zDoXVzdWxhIG5lY2Vzc8OhcmlhIGRvIGNvbnRyYXRvIGFkbWluaXN0cmF0aXZvIGFxdWVsYSBxdWUgdmVyc2Egc29icmUg4oCcbyBwcmF6byBwYXJhIHJlc3Bvc3RhIGFvIHBlZGlkbyBkZSByZXN0YWJlbGVjaW1lbnRvIGRvIGVxdWlsw61icmlvIGVjb27DtG1pY28tZmluYW5jZWlybywgcXVhbmRvIGZvciBvIGNhc2/igJ0uIENvbW8gYSBsZWkgbsOjbyBpbmRpY291IG8gcHJhem8gYSBzZXIgYWRvdGFkbyBuZXNzZSBjYXNvIGVzcGVjw61maWNvLCBhIEFkbWluaXN0cmHDp8OjbyBwb2RlcsOhIHNlIHV0aWxpemFyIGRvIG1lc21vIHByYXpvIHByZXZpc3RvIHBhcmEgYXMgc2l0dWHDp8O1ZXMgYWJyYW5naWRhcywgZW0gZ2VyYWwsIHBlbG8gYXJ0LiAxMjMgZG8gdGV4dG8gbGVnYWwsIG8gcXVlIGRldmVyw6Egc2VyIGFuYWxpc2FkbyBjb25mb3JtZSBhcyBlc3BlY2lmaWNpZGFkZXMgZGUgY2FkYSDDs3Jnw6NvLiobIhUxMTY1MDgzMTU5MjkwMjk0OTM2MDAoADgAMLH418LzMDix+NfC8zBaDDVrcGozdmR3MHJqNHICIAB4AIgBApoBBggAEAAYAKoBkgQSjwRPIGFydC4gOTIsIGluY2lzbyBYSSwgZGEgTGVpIG7CuiAxNC4xMzMsIGRlIDIwMjEsIHByZXbDqiBxdWUgw6kgY2zDoXVzdWxhIG5lY2Vzc8OhcmlhIGRvIGNvbnRyYXRvIGFkbWluaXN0cmF0aXZvIGFxdWVsYSBxdWUgdmVyc2Egc29icmUg4oCcbyBwcmF6byBwYXJhIHJlc3Bvc3RhIGFvIHBlZGlkbyBkZSByZXN0YWJlbGVjaW1lbnRvIGRvIGVxdWlsw61icmlvIGVjb27DtG1pY28tZmluYW5jZWlybywgcXVhbmRvIGZvciBvIGNhc2/igJ0uIENvbW8gYSBsZWkgbsOjbyBpbmRpY291IG8gcHJhem8gYSBzZXIgYWRvdGFkbyBuZXNzZSBjYXNvIGVzcGVjw61maWNvLCBhIEFkbWluaXN0cmHDp8OjbyBwb2RlcsOhIHNlIHV0aWxpemFyIGRvIG1lc21vIHByYXpvIHByZXZpc3RvIHBhcmEgYXMgc2l0dWHDp8O1ZXMgYWJyYW5naWRhcywgZW0gZ2VyYWwsIHBlbG8gYXJ0LiAxMjMgZG8gdGV4dG8gbGVnYWwsIG8gcXVlIGRldmVyw6Egc2VyIGFuYWxpc2FkbyBjb25mb3JtZSBhcyBlc3BlY2lmaWNpZGFkZXMgZGUgY2FkYSDDs3Jnw6NvLrABALgBARix+NfC8zAgsfjXwvMwMABCEGtpeC5zMml1MGcycDVuY3MirgMKC0FBQUFzalM0N2pvEvwCCgtBQUFBc2pTNDdqbxILQUFBQXNqUzQ3am8aXAoJdGV4dC9odG1sEk9BcXVpIGRldmUgc2VyIGFwcmVzZW50YWRvIG8gbW9kZWxvIGRlIGdlc3TDo28gZGVmaW5pZG8gbm8gdGVybW8gZGUgcmVmZXLDqm5jaWEuIl0KCnRleHQvcGxhaW4ST0FxdWkgZGV2ZSBzZXIgYXByZXNlbnRhZG8gbyBtb2RlbG8gZGUgZ2VzdMOjbyBkZWZpbmlkbyBubyB0ZXJtbyBkZSByZWZlcsOqbmNpYS4qGyIVMTEyMDQ0MzE0NDIwMzU1NjY3MjkyKAA4ADC0rNH26zA4tKzR9uswWgx6YWJjc2xxNXc0azByAiAAeACIAQKaAQYIABAAGACqAVEST0FxdWkgZGV2ZSBzZXIgYXByZXNlbnRhZG8gbyBtb2RlbG8gZGUgZ2VzdMOjbyBkZWZpbmlkbyBubyB0ZXJtbyBkZSByZWZlcsOqbmNpYS6wAQC4AQEYtKzR9uswILSs0fbrMDAAQhBraXgueWxldjY3YWsweXluIvsICgtBQUFBc2psajFnWRLJCAoLQUFBQXNqbGoxZ1kSC0FBQUFzamxqMWdZGsoCCgl0ZXh0L2h0bWwSvAJEZXZlIHNlciBvYnNlcnZhZG8gcXVlLCBzZWd1bmRvIG8gYXJ0LiA5OCwgZGEgTGVpIG4uwrogMTQuMTMzLCBkZSAyMDIxLCBhIGdhcmFudGlhIHBvZGVyw6Egc2VyIGRlIGF0w6kgNSUgKGNpbmNvIHBvciBjZW50bykgZG8gdmFsb3IgaW5pY2lhbCBkbyBjb250cmF0bywgYXV0b3JpemFkYSBhIG1ham9yYcOnw6NvIGRlc3NlIHBlcmNlbnR1YWwgcGFyYSBhdMOpIDEwJSAoZGV6IHBvciBjZW50byksIGRlc2RlIHF1ZSBqdXN0aWZpY2FkYSBtZWRpYW50ZSBhbsOhbGlzZSBkYSBjb21wbGV4aWRhZGUgdMOpY25pY2EgZSBkb3MgcmlzY29zIGVudm9sdmlkb3MuIssCCgp0ZXh0L3BsYWluErwCRGV2ZSBzZXIgb2JzZXJ2YWRvIHF1ZSwgc2VndW5kbyBvIGFydC4gOTgsIGRhIExlaSBuLsK6IDE0LjEzMywgZGUgMjAyMSwgYSBnYXJhbnRpYSBwb2RlcsOhIHNlciBkZSBhdMOpIDUlIChjaW5jbyBwb3IgY2VudG8pIGRvIHZhbG9yIGluaWNpYWwgZG8gY29udHJhdG8sIGF1dG9yaXphZGEgYSBtYWpvcmHDp8OjbyBkZXNzZSBwZXJjZW50dWFsIHBhcmEgYXTDqSAxMCUgKGRleiBwb3IgY2VudG8pLCBkZXNkZSBxdWUganVzdGlmaWNhZGEgbWVkaWFudGUgYW7DoWxpc2UgZGEgY29tcGxleGlkYWRlIHTDqWNuaWNhIGUgZG9zIHJpc2NvcyBlbnZvbHZpZG9zLiobIhUxMTIwNDQzMTQ0MjAzNTU2NjcyOTIoADgAMPT11fTrMDj09dX06zBaDGhia3NtbmEwYjZhdXICIAB4AIgBApoBBggAEAAYAKoBvwISvAJEZXZlIHNlciBvYnNlcnZhZG8gcXVlLCBzZWd1bmRvIG8gYXJ0LiA5OCwgZGEgTGVpIG4uwrogMTQuMTMzLCBkZSAyMDIxLCBhIGdhcmFudGlhIHBvZGVyw6Egc2VyIGRlIGF0w6kgNSUgKGNpbmNvIHBvciBjZW50bykgZG8gdmFsb3IgaW5pY2lhbCBkbyBjb250cmF0bywgYXV0b3JpemFkYSBhIG1ham9yYcOnw6NvIGRlc3NlIHBlcmNlbnR1YWwgcGFyYSBhdMOpIDEwJSAoZGV6IHBvciBjZW50byksIGRlc2RlIHF1ZSBqdXN0aWZpY2FkYSBtZWRpYW50ZSBhbsOhbGlzZSBkYSBjb21wbGV4aWRhZGUgdMOpY25pY2EgZSBkb3MgcmlzY29zIGVudm9sdmlkb3MusAEAuAEBGPT11fTrMCD09dX06zAwAEIQa2l4LnB5YWRyZ2tndDFzZSLPCQoLQUFBQXNqUzQ3alESnQkKC0FBQUFzalM0N2pREgtBQUFBc2pTNDdqURrmAgoJdGV4dC9odG1sEtgCQXMgb2JyaWdhw6fDtWVzIGRldmVtIGluY2x1aXIgb3V0cmFzIHF1ZSB2ZW5oYW0gYSBzZXIgaW5jbHXDrWRhcyBubyBpdGVtIDUuNCBkbyBUZXJtbyBkZSBSZWZlcsOqbmNpYS4gQ29uc2lkZXJhbmRvIHF1ZSBhcyBvYnJpZ2HDp8O1ZXMgaW5zZXJpZGFzIG5hIG1pbnV0YSBzw6NvIGV4ZW1wbGlmaWNhdGl2YXMsIGNhc28gaGFqYSBhIGV4Y2x1c8OjbyBkZSBvYnJpZ2HDp8O1ZXMsIHRhbWLDqW0gZGV2ZXLDoSBoYXZlciBhIGV4Y2x1c8OjbyBuYSBwcmVzZW50ZSBjbMOhdXN1bGEuIEVtIHN1bWEsIGEgY2zDoXVzdWxhIGRldmUgcmVmbGV0aXIgbyBkaXNwb3N0byBubyBUZXJtbyBkZSBSZWZlcsOqbmNpYS4i5wIKCnRleHQvcGxhaW4S2AJBcyBvYnJpZ2HDp8O1ZXMgZGV2ZW0gaW5jbHVpciBvdXRyYXMgcXVlIHZlbmhhbSBhIHNlciBpbmNsdcOtZGFzIG5vIGl0ZW0gNS40IGRvIFRlcm1vIGRlIFJlZmVyw6puY2lhLiBDb25zaWRlcmFuZG8gcXVlIGFzIG9icmlnYcOnw7VlcyBpbnNlcmlkYXMgbmEgbWludXRhIHPDo28gZXhlbXBsaWZpY2F0aXZhcywgY2FzbyBoYWphIGEgZXhjbHVzw6NvIGRlIG9icmlnYcOnw7VlcywgdGFtYsOpbSBkZXZlcsOhIGhhdmVyIGEgZXhjbHVzw6NvIG5hIHByZXNlbnRlIGNsw6F1c3VsYS4gRW0gc3VtYSwgYSBjbMOhdXN1bGEgZGV2ZSByZWZsZXRpciBvIGRpc3Bvc3RvIG5vIFRlcm1vIGRlIFJlZmVyw6puY2lhLiobIhUxMTIwNDQzMTQ0MjAzNTU2NjcyOTIoADgAMKDGxPbrMDigxsT26zBaDG1qdTQ3Z3djMXllZHICIAB4AIgBApoBBggAEAAYAKoB2wIS2AJBcyBvYnJpZ2HDp8O1ZXMgZGV2ZW0gaW5jbHVpciBvdXRyYXMgcXVlIHZlbmhhbSBhIHNlciBpbmNsdcOtZGFzIG5vIGl0ZW0gNS40IGRvIFRlcm1vIGRlIFJlZmVyw6puY2lhLiBDb25zaWRlcmFuZG8gcXVlIGFzIG9icmlnYcOnw7VlcyBpbnNlcmlkYXMgbmEgbWludXRhIHPDo28gZXhlbXBsaWZpY2F0aXZhcywgY2FzbyBoYWphIGEgZXhjbHVzw6NvIGRlIG9icmlnYcOnw7VlcywgdGFtYsOpbSBkZXZlcsOhIGhhdmVyIGEgZXhjbHVzw6NvIG5hIHByZXNlbnRlIGNsw6F1c3VsYS4gRW0gc3VtYSwgYSBjbMOhdXN1bGEgZGV2ZSByZWZsZXRpciBvIGRpc3Bvc3RvIG5vIFRlcm1vIGRlIFJlZmVyw6puY2lhLrABALgBARigxsT26zAgoMbE9uswMABCEGtpeC52ZXp6NzF3NXllZ3YixwoKC0FBQUF0aTZVWjJrEpUKCgtBQUFBdGk2VVoyaxILQUFBQXRpNlVaMmsajgMKCXRleHQvaHRtbBKAA1NvbWVudGUgZGV2ZSBzZXIgdXRpbGl6YWRvIG8gRXN0YWRvIGRlIE1hdG8gR3Jvc3NvIGNhc28gc2UgdHJhdGUgZGUgw7NyZ8OjbyBkYSBBZG1pbmlzdHJhw6fDo28gRGlyZXRhLCBoaXDDs3Rlc2UgbmEgcXVhbCBkZXZlIHNlciBpbmRpY2FkYSBhIHNlY3JldGFyaWEgZGUgZXN0YWRvIHJlc3BvbnPDoXZlbCBkaXJldGFtZW50ZSBwb3IgY29uZHV6aXIgYSBsaWNpdGHDp8Ojby4gQXMgZW50aWRhZGVzIGludGVncmFudGVzIGRhIGFkbWluaXN0cmHDp8OjbyBww7pibGljYSBpbmRpcmV0YSBkZXZlbSBtZW5jaW9uYXIgYXBlbmFzIG8gbm9tZSBkYSBhdXRhcnF1aWEgb3UgZnVuZGHDp8OjbywgZWlzIHF1ZSBwb3NzdWVtIHBlcnNvbmFsaWRhZGUganVyw61kaWNhIHByw7NwcmlhLiKPAwoKdGV4dC9wbGFpbhKAA1NvbWVudGUgZGV2ZSBzZXIgdXRpbGl6YWRvIG8gRXN0YWRvIGRlIE1hdG8gR3Jvc3NvIGNhc28gc2UgdHJhdGUgZGUgw7NyZ8OjbyBkYSBBZG1pbmlzdHJhw6fDo28gRGlyZXRhLCBoaXDDs3Rlc2UgbmEgcXVhbCBkZXZlIHNlciBpbmRpY2FkYSBhIHNlY3JldGFyaWEgZGUgZXN0YWRvIHJlc3BvbnPDoXZlbCBkaXJldGFtZW50ZSBwb3IgY29uZHV6aXIgYSBsaWNpdGHDp8Ojby4gQXMgZW50aWRhZGVzIGludGVncmFudGVzIGRhIGFkbWluaXN0cmHDp8OjbyBww7pibGljYSBpbmRpcmV0YSBkZXZlbSBtZW5jaW9uYXIgYXBlbmFzIG8gbm9tZSBkYSBhdXRhcnF1aWEgb3UgZnVuZGHDp8OjbywgZWlzIHF1ZSBwb3NzdWVtIHBlcnNvbmFsaWRhZGUganVyw61kaWNhIHByw7NwcmlhLiobIhUxMTY1MDgzMTU5MjkwMjk0OTM2MDAoADgAMOjZzczyMDjo2c3M8jBaDHk1djFlajFqaGRkanICIAB4AIgBApoBBggAEAAYAKoBgwMSgANTb21lbnRlIGRldmUgc2VyIHV0aWxpemFkbyBvIEVzdGFkbyBkZSBNYXRvIEdyb3NzbyBjYXNvIHNlIHRyYXRlIGRlIMOzcmfDo28gZGEgQWRtaW5pc3RyYcOnw6NvIERpcmV0YSwgaGlww7N0ZXNlIG5hIHF1YWwgZGV2ZSBzZXIgaW5kaWNhZGEgYSBzZWNyZXRhcmlhIGRlIGVzdGFkbyByZXNwb25zw6F2ZWwgZGlyZXRhbWVudGUgcG9yIGNvbmR1emlyIGEgbGljaXRhw6fDo28uIEFzIGVudGlkYWRlcyBpbnRlZ3JhbnRlcyBkYSBhZG1pbmlzdHJhw6fDo28gcMO6YmxpY2EgaW5kaXJldGEgZGV2ZW0gbWVuY2lvbmFyIGFwZW5hcyBvIG5vbWUgZGEgYXV0YXJxdWlhIG91IGZ1bmRhw6fDo28sIGVpcyBxdWUgcG9zc3VlbSBwZXJzb25hbGlkYWRlIGp1csOtZGljYSBwcsOzcHJpYS6wAQC4AQEY6NnNzPIwIOjZzczyMDAAQhBraXguOGVzY3dybWk1bHlhItkHCgtBQUFBdGk2VVozRRKnBwoLQUFBQXRpNlVaM0USC0FBQUF0aTZVWjNFGpQCCgl0ZXh0L2h0bWwShgJOb3MgdGVybW9zIGRvIGFydC4gODksIMKnIDHCuiBkYSBMZWkgRmVkZXJhbCAxNC4xMzMvMjAyMSwgdG9kbyBjb250cmF0byBkZXZlIG1lbmNpb25hciBvIGF0byBxdWUgYXV0b3Jpem91IHN1YSBsYXZyYXR1cmEuIMOJIHJlY29tZW5kw6F2ZWwgcXVlIGFzIGF1dG9yaXphw6fDtWVzIGRhIGF1dG9yaWRhZGUgY29tcGV0ZW50ZSBwYXNzZW0gYSBzZXIgbnVtZXJhZGFzLCBkZSBtYW5laXJhIGEgc2UgdG9ybmFyZW0gZmFjaWxtZW50ZSBpZGVudGlmaWPDoXZlaXMuIpUCCgp0ZXh0L3BsYWluEoYCTm9zIHRlcm1vcyBkbyBhcnQuIDg5LCDCpyAxwrogZGEgTGVpIEZlZGVyYWwgMTQuMTMzLzIwMjEsIHRvZG8gY29udHJhdG8gZGV2ZSBtZW5jaW9uYXIgbyBhdG8gcXVlIGF1dG9yaXpvdSBzdWEgbGF2cmF0dXJhLiDDiSByZWNvbWVuZMOhdmVsIHF1ZSBhcyBhdXRvcml6YcOnw7VlcyBkYSBhdXRvcmlkYWRlIGNvbXBldGVudGUgcGFzc2VtIGEgc2VyIG51bWVyYWRhcywgZGUgbWFuZWlyYSBhIHNlIHRvcm5hcmVtIGZhY2lsbWVudGUgaWRlbnRpZmljw6F2ZWlzLiobIhUxMTY1MDgzMTU5MjkwMjk0OTM2MDAoADgAMLCNoc3yMDiwjaHN8jBaDGNtcDZwODEydGs2anICIAB4AIgBApoBBggAEAAYAKoBiQIShgJOb3MgdGVybW9zIGRvIGFydC4gODksIMKnIDHCuiBkYSBMZWkgRmVkZXJhbCAxNC4xMzMvMjAyMSwgdG9kbyBjb250cmF0byBkZXZlIG1lbmNpb25hciBvIGF0byBxdWUgYXV0b3Jpem91IHN1YSBsYXZyYXR1cmEuIMOJIHJlY29tZW5kw6F2ZWwgcXVlIGFzIGF1dG9yaXphw6fDtWVzIGRhIGF1dG9yaWRhZGUgY29tcGV0ZW50ZSBwYXNzZW0gYSBzZXIgbnVtZXJhZGFzLCBkZSBtYW5laXJhIGEgc2UgdG9ybmFyZW0gZmFjaWxtZW50ZSBpZGVudGlmaWPDoXZlaXMusAEAuAEBGLCNoc3yMCCwjaHN8jAwAEIQa2l4Lm96bGt2dWdobTJhaiLqDAoLQUFBQXNrTy1BdjQSuAwKC0FBQUFza08tQXY0EgtBQUFBc2tPLUF2NBrvAwoJdGV4dC9odG1sEuEDQW8gcHJlZW5jaGVyIGVzdGUgaXRlbSwgYSBBZG1pbmlzdHJhw6fDo28gZGV2ZXLDoSBvYnNlcnZhciBxdWUsIHNlZ3VuZG8gbyBhcnQuIDkyLCDCpyA2wrosIGRhIExlaSBuLsK6IDE0LjEzMy8yMDIxLCBvIHByYXpvIHBhcmEgcmVzcG9zdGEgYW8gcGVkaWRvIGRlIHJlcGFjdHVhw6fDo28gZGUgcHJlw6dvcyBzZXLDoSBwcmVmZXJlbmNpYWxtZW50ZSBkZSAxICh1bSkgbcOqcywgY29udGFkbyBkYSBkYXRhIGRvIGZvcm5lY2ltZW50byBkYSBkb2N1bWVudGHDp8OjbyBwcmV2aXN0YSBubyDCpyA2wrogZG8gYXJ0LiAxMzUgZG8gbWVzbW8gdGV4dG8gbGVnYWwuIFNlbmRvIG8gcmVmZXJpZG8gcHJhem8gbGVnYWxtZW50ZSBkZWZpbmluZG8gY29tbyBwcmVmZXJlbmNpYWwsIGEgYWRvw6fDo28gZGUgcHJhem8gZGl2ZXJzbyDDqSBwb3Nzw612ZWwsIGRlc2RlIHF1ZSBlc3BlY2lmaWNhbWVudGUgZnVuZGFtZW50YWRhIGEgc3VhIG5lY2Vzc2lkYWRlLiLwAwoKdGV4dC9wbGFpbhLhA0FvIHByZWVuY2hlciBlc3RlIGl0ZW0sIGEgQWRtaW5pc3RyYcOnw6NvIGRldmVyw6Egb2JzZXJ2YXIgcXVlLCBzZWd1bmRvIG8gYXJ0LiA5MiwgwqcgNsK6LCBkYSBMZWkgbi7CuiAxNC4xMzMvMjAyMSwgbyBwcmF6byBwYXJhIHJlc3Bvc3RhIGFvIHBlZGlkbyBkZSByZXBhY3R1YcOnw6NvIGRlIHByZcOnb3Mgc2Vyw6EgcHJlZmVyZW5jaWFsbWVudGUgZGUgMSAodW0pIG3DqnMsIGNvbnRhZG8gZGEgZGF0YSBkbyBmb3JuZWNpbWVudG8gZGEgZG9jdW1lbnRhw6fDo28gcHJldmlzdGEgbm8gwqcgNsK6IGRvIGFydC4gMTM1IGRvIG1lc21vIHRleHRvIGxlZ2FsLiBTZW5kbyBvIHJlZmVyaWRvIHByYXpvIGxlZ2FsbWVudGUgZGVmaW5pbmRvIGNvbW8gcHJlZmVyZW5jaWFsLCBhIGFkb8Onw6NvIGRlIHByYXpvIGRpdmVyc28gw6kgcG9zc8OtdmVsLCBkZXNkZSBxdWUgZXNwZWNpZmljYW1lbnRlIGZ1bmRhbWVudGFkYSBhIHN1YSBuZWNlc3NpZGFkZS4qGyIVMTE2NTA4MzE1OTI5MDI5NDkzNjAwKAA4ADDtzN+V7DA47czflewwWgw0bHpvNnVxaGQ2YjdyAiAAeACIAQKaAQYIABAAGACqAeQDEuEDQW8gcHJlZW5jaGVyIGVzdGUgaXRlbSwgYSBBZG1pbmlzdHJhw6fDo28gZGV2ZXLDoSBvYnNlcnZhciBxdWUsIHNlZ3VuZG8gbyBhcnQuIDkyLCDCpyA2wrosIGRhIExlaSBuLsK6IDE0LjEzMy8yMDIxLCBvIHByYXpvIHBhcmEgcmVzcG9zdGEgYW8gcGVkaWRvIGRlIHJlcGFjdHVhw6fDo28gZGUgcHJlw6dvcyBzZXLDoSBwcmVmZXJlbmNpYWxtZW50ZSBkZSAxICh1bSkgbcOqcywgY29udGFkbyBkYSBkYXRhIGRvIGZvcm5lY2ltZW50byBkYSBkb2N1bWVudGHDp8OjbyBwcmV2aXN0YSBubyDCpyA2wrogZG8gYXJ0LiAxMzUgZG8gbWVzbW8gdGV4dG8gbGVnYWwuIFNlbmRvIG8gcmVmZXJpZG8gcHJhem8gbGVnYWxtZW50ZSBkZWZpbmluZG8gY29tbyBwcmVmZXJlbmNpYWwsIGEgYWRvw6fDo28gZGUgcHJhem8gZGl2ZXJzbyDDqSBwb3Nzw612ZWwsIGRlc2RlIHF1ZSBlc3BlY2lmaWNhbWVudGUgZnVuZGFtZW50YWRhIGEgc3VhIG5lY2Vzc2lkYWRlLrABALgBARjtzN+V7DAg7czflewwMABCEGtpeC5pYmppcTllZWhtazMivQkKC0FBQUF6WUE3X0tVEosJCgtBQUFBellBN19LVRILQUFBQXpZQTdfS1Ua4AIKCXRleHQvaHRtbBLSAkEgZXhpZ8OqbmNpYSBkZSBwcm9ncmFtYSBkZSBpbnRlZ3JpZGFkZSDDqSBhcGxpY8OhdmVsIEFQRU5BUyBwYXJhIGFzIGNvbnRyYXRhw6fDtWVzIGRlIGdyYW5kZSB2dWx0byBub3MgdGVybW9zIGRhIExlaSBFc3RhZHVhbCAxMi4xNDgvMjAyMywgZGV2ZW5kbyBzZXIgb2JzZXJ2YWRvIG8gYXJ0LiAzMzUgZG8gRGVjcmV0byBFc3RhZHVhbCBuwrogMS41MjUvMjAyMiBlIGRvIGFydC4gMjUsIMKnNsK6LCBkYSBMZWkgRmVkZXJhbCBuwrogMTQuMTMzLzIwMjEuIE7Do28gc2VuZG8gY29udHJhdGHDp8OjbyBkZSBncmFuZGUgdnVsdG8sIG8gcHJlc2VudGUgaXRlbSBkZXZlIHNlciBFWENMVcONRE8uIuECCgp0ZXh0L3BsYWluEtICQSBleGlnw6puY2lhIGRlIHByb2dyYW1hIGRlIGludGVncmlkYWRlIMOpIGFwbGljw6F2ZWwgQVBFTkFTIHBhcmEgYXMgY29udHJhdGHDp8O1ZXMgZGUgZ3JhbmRlIHZ1bHRvIG5vcyB0ZXJtb3MgZGEgTGVpIEVzdGFkdWFsIDEyLjE0OC8yMDIzLCBkZXZlbmRvIHNlciBvYnNlcnZhZG8gbyBhcnQuIDMzNSBkbyBEZWNyZXRvIEVzdGFkdWFsIG7CuiAxLjUyNS8yMDIyIGUgZG8gYXJ0LiAyNSwgwqc2wrosIGRhIExlaSBGZWRlcmFsIG7CuiAxNC4xMzMvMjAyMS4gTsOjbyBzZW5kbyBjb250cmF0YcOnw6NvIGRlIGdyYW5kZSB2dWx0bywgbyBwcmVzZW50ZSBpdGVtIGRldmUgc2VyIEVYQ0xVw41ETy4qGyIVMTE2NTA4MzE1OTI5MDI5NDkzNjAwKAA4ADC/5caljDE4pdfPpYwxWgx1cDA2cmlxaHkzaGtyAiAAeACIAQKaAQYIABAAGACqAdUCEtICQSBleGlnw6puY2lhIGRlIHByb2dyYW1hIGRlIGludGVncmlkYWRlIMOpIGFwbGljw6F2ZWwgQVBFTkFTIHBhcmEgYXMgY29udHJhdGHDp8O1ZXMgZGUgZ3JhbmRlIHZ1bHRvIG5vcyB0ZXJtb3MgZGEgTGVpIEVzdGFkdWFsIDEyLjE0OC8yMDIzLCBkZXZlbmRvIHNlciBvYnNlcnZhZG8gbyBhcnQuIDMzNSBkbyBEZWNyZXRvIEVzdGFkdWFsIG7CuiAxLjUyNS8yMDIyIGUgZG8gYXJ0LiAyNSwgwqc2wrosIGRhIExlaSBGZWRlcmFsIG7CuiAxNC4xMzMvMjAyMS4gTsOjbyBzZW5kbyBjb250cmF0YcOnw6NvIGRlIGdyYW5kZSB2dWx0bywgbyBwcmVzZW50ZSBpdGVtIGRldmUgc2VyIEVYQ0xVw41ETy6wAQC4AQEYv+XGpYwxIKXXz6WMMTAAQhBraXguNDg5bGFlMmtqbzduMgloLjMwajB6bGwyDmgua3ExYmI1dDBnYnFwMg5oLmRpY3JmZXU4Znh3MDIOaC4xd3l1amd0NTh3MDQyDmgueHVieTIybmlkcTVjMg5oLmFpeWdncDl2aTdpNTIOaC42ZWh6dTZueThvZ2wyDmguZXkzZHJkZXpvZGs4Mg5oLnY5bTI0a2tqMXdqZTIOaC5sdTNrYjV5M3QwM3UyDmgudnM0NWpmaXA0aWR5Mg5oLjZudGY1Z2hkNml2ZTIOaC54c3BzaTNtbGhkdnIyDmguYnV3c2xmemE0Zm8zMg5oLnJiNDVicmNzYWg3bzIJaC40aTdvamhwMg5oLjZ3ejJqZDZsZ2xwMDIOaC51MzB5bjNtNmFjeGMyDmguM3Q4MWE0N2kzM3EyMg5oLmxodHliajlvbHV4cjIOaC55cWkwdGJ1MThocHcyDmgua3Y5NjMxaXJpZm5iMg5oLjVocjBraWxqM2FiZjIOaC43MjV3Z3JvMWlpNDgyDmgud2UzeHNxOWxoaWV1Mg5oLmdhN3JkZmV0Z3NnYTIOaC5vNGIxY2p5dnl4eGUyDmgucXZxZ3c2d2U1bDVwMg5oLnNlajVuOGVoaTZ6MTIOaC5ib2N1M3ExaXRqcm0yCWguMnhjeXRwaTgAajYKFHN1Z2dlc3QuZ2V3cTlydndhMDg3Eh5DYW1pbGxhIEplc3NpY2EgUGVyZWlyYSBTb2FyZXNyITEzY1czdW41bTRzOXZoRy1CR1dtTEhkd2ExWU9wclF2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2023-01-18T19:22:00Z</dcterms:created>
  <dc:creator>adrianelourenco</dc:creator>
</cp:coreProperties>
</file>