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ITENS DE VERIFICAÇÃO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A contratação direta com base no art. 74, IV da Lei 14.1333/2021 decorre de anterior processo de credenciamento ainda dentro do seu prazo de vigência ou, no caso de credenciamento de prazo indeterminado, ainda não revogado pela administração?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O órgão contratante constava como participante do credenciamento?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Foi elaborado documento de formalização da demanda que aborda a necessidade de contratação e os quantitativos requisitados?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Há justificativa do preço a ser praticado?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before="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No caso de credenciamento com fundamento no art. 79, I e II, a unidade atestou que o valor do contrato a ser celebrado segue aqueles fixados no credenciamento?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before="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No caso de credenciamento com fundamento no art. 79, III, a unidade realizou pesquisa de preços que seguiu os parâmetros do art. 23 e restou comprovada a compatibilidade do preço atual de mercado com a proposta do contratante.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Foi garantida cobertura orçamentária da demanda através da indicação orçamentária validada pelo órgão competente e pela juntada do pedido de empenho - PED ou do efetivo empenho da despesa?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Foram mantidas as condições de habilitação exigida no edital de credenciamento?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Houve apresentação das razões de escolha do contratado e sua escolha seguiu as regras objetivas de distribuição da demanda entre os credenciados previstas em edital?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O contratado permanece credenciado?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Foi providenciada a autorização do ordenador de despesas ou da autoridade competente?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Foi providenciada a autorização do CONDES, se necessária para o caso em análise?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A minuta do contrato é equivalente ao modelo de contrato anexo ao edital de credenciamento?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Há declaração de subsunção do caso concreto ao parecer referencial da PGE?</w:t>
      </w:r>
    </w:p>
    <w:p w:rsidR="00000000" w:rsidDel="00000000" w:rsidP="00000000" w:rsidRDefault="00000000" w:rsidRPr="00000000" w14:paraId="00000010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CHECK LIST PARA CONTRATAÇÃO DE CREDENCIADO PESSOA FÍSICA</w:t>
      </w:r>
    </w:p>
    <w:p w:rsidR="00000000" w:rsidDel="00000000" w:rsidP="00000000" w:rsidRDefault="00000000" w:rsidRPr="00000000" w14:paraId="00000017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615"/>
        <w:tblGridChange w:id="0">
          <w:tblGrid>
            <w:gridCol w:w="2415"/>
            <w:gridCol w:w="66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Órgão de origem: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Num. de processo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Credenciamento num.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6510"/>
        <w:gridCol w:w="900"/>
        <w:gridCol w:w="735"/>
        <w:tblGridChange w:id="0">
          <w:tblGrid>
            <w:gridCol w:w="915"/>
            <w:gridCol w:w="6510"/>
            <w:gridCol w:w="900"/>
            <w:gridCol w:w="7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VERIFICAÇÃO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Conformidade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contratação direta com base no art. 74, IV da Lei 14.1333/2021 decorre de anterior processo de credenciamento ainda dentro do seu prazo de vigência ou, no caso de credenciamento de prazo indeterminado, ainda não revogado pela administração?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órgão contratante constava como participante do credenciamento?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Foi elaborado documento de formalização da demanda que aborda a necessidade de contratação e os quantitativos requisitados?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Há justificativa do preço a ser praticado?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caso de credenciamento com fundamento no art. 79, I e II, a unidade atestou que o valor do contrato a ser celebrado segue aqueles fixados no credenciamento?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caso de credenciamento com fundamento no art. 79, III, a unidade realizou pesquisa de preços que seguiu os parâmetros do art. 23 e restou comprovada a compatibilidade do preço atual de mercado com a proposta do contratante.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Foi garantida cobertura orçamentária da demanda através da indicação orçamentária validada pelo órgão competente e pela juntada do pedido de empenho - PED ou do efetivo empenho da despesa?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Foram mantidas as condições de habilitação exigida no edital de credenciamento?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Houve apresentação das razões de escolha do contratado e sua escolha seguiu as regras objetivas de distribuição da demanda entre os credenciados previstas em edital?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contratado permanece credenciado?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Foi providenciada a autorização do ordenador de despesas ou da autoridade competente?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Foi providenciada a autorização do CONDES, se necessária para o caso em análise?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minuta do contrato é equivalente ao modelo de contrato anexo ao edital de credenciamento?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0" w:before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Há declaração de subsunção do caso concreto ao parecer referencial da PGE?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  <w:t xml:space="preserve">Nome do servidor: _________________________________________</w:t>
      </w:r>
    </w:p>
    <w:p w:rsidR="00000000" w:rsidDel="00000000" w:rsidP="00000000" w:rsidRDefault="00000000" w:rsidRPr="00000000" w14:paraId="00000066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  <w:t xml:space="preserve">Data: </w:t>
      </w:r>
    </w:p>
    <w:p w:rsidR="00000000" w:rsidDel="00000000" w:rsidP="00000000" w:rsidRDefault="00000000" w:rsidRPr="00000000" w14:paraId="00000067">
      <w:pPr>
        <w:spacing w:after="0" w:before="0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1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ind w:firstLine="0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100" w:before="100" w:line="360" w:lineRule="auto"/>
        <w:ind w:firstLine="22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